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463" w:rsidRDefault="009C6902" w:rsidP="00D819DD">
      <w:pPr>
        <w:spacing w:after="0" w:line="240" w:lineRule="auto"/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C95660F" wp14:editId="7A79288F">
                <wp:simplePos x="0" y="0"/>
                <wp:positionH relativeFrom="page">
                  <wp:posOffset>415290</wp:posOffset>
                </wp:positionH>
                <wp:positionV relativeFrom="margin">
                  <wp:posOffset>-582295</wp:posOffset>
                </wp:positionV>
                <wp:extent cx="6902450" cy="9392920"/>
                <wp:effectExtent l="0" t="0" r="0" b="0"/>
                <wp:wrapNone/>
                <wp:docPr id="2" name="Grupo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02450" cy="9392920"/>
                          <a:chOff x="-22980" y="955401"/>
                          <a:chExt cx="6880980" cy="8316349"/>
                        </a:xfrm>
                      </wpg:grpSpPr>
                      <wps:wsp>
                        <wps:cNvPr id="3" name="Rectángulo 120"/>
                        <wps:cNvSpPr>
                          <a:spLocks noChangeArrowheads="1"/>
                        </wps:cNvSpPr>
                        <wps:spPr bwMode="auto">
                          <a:xfrm>
                            <a:off x="0" y="7315200"/>
                            <a:ext cx="6858000" cy="143182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ángulo 121"/>
                        <wps:cNvSpPr>
                          <a:spLocks noChangeArrowheads="1"/>
                        </wps:cNvSpPr>
                        <wps:spPr bwMode="auto">
                          <a:xfrm>
                            <a:off x="0" y="7439025"/>
                            <a:ext cx="6858000" cy="1832725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77DF0" w:rsidRPr="00A04463" w:rsidRDefault="00877DF0">
                              <w:pPr>
                                <w:pStyle w:val="Sinespaciado"/>
                                <w:rPr>
                                  <w:caps/>
                                  <w:color w:va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457200" tIns="182880" rIns="457200" bIns="457200" anchor="b" anchorCtr="0" upright="1">
                          <a:noAutofit/>
                        </wps:bodyPr>
                      </wps:wsp>
                      <wps:wsp>
                        <wps:cNvPr id="5" name="Cuadro de texto 122"/>
                        <wps:cNvSpPr txBox="1">
                          <a:spLocks noChangeArrowheads="1"/>
                        </wps:cNvSpPr>
                        <wps:spPr bwMode="auto">
                          <a:xfrm>
                            <a:off x="-22980" y="955401"/>
                            <a:ext cx="6858000" cy="6359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77DF0" w:rsidRPr="00D819DD" w:rsidRDefault="00877DF0" w:rsidP="009C6902">
                              <w:pPr>
                                <w:pStyle w:val="Sinespaciado"/>
                                <w:pBdr>
                                  <w:bottom w:val="single" w:sz="6" w:space="4" w:color="7F7F7F"/>
                                </w:pBdr>
                                <w:jc w:val="center"/>
                                <w:rPr>
                                  <w:rFonts w:ascii="Bahnschrift SemiBold" w:hAnsi="Bahnschrift SemiBold"/>
                                  <w:color w:val="595959"/>
                                  <w:sz w:val="108"/>
                                  <w:szCs w:val="108"/>
                                </w:rPr>
                              </w:pPr>
                              <w:r w:rsidRPr="00D819DD">
                                <w:rPr>
                                  <w:rFonts w:ascii="Bahnschrift SemiBold" w:hAnsi="Bahnschrift SemiBold"/>
                                  <w:sz w:val="108"/>
                                  <w:szCs w:val="108"/>
                                  <w:lang w:val="es-MX"/>
                                </w:rPr>
                                <w:t>CURRÍCULUM INSTITUCIONAL</w:t>
                              </w:r>
                            </w:p>
                            <w:p w:rsidR="00877DF0" w:rsidRPr="00A04463" w:rsidRDefault="00877DF0">
                              <w:pPr>
                                <w:pStyle w:val="Sinespaciado"/>
                                <w:spacing w:before="240"/>
                                <w:rPr>
                                  <w:caps/>
                                  <w:color w:val="44546A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aps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457200" tIns="457200" rIns="457200" bIns="45720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95660F" id="Grupo 119" o:spid="_x0000_s1026" style="position:absolute;margin-left:32.7pt;margin-top:-45.85pt;width:543.5pt;height:739.6pt;z-index:-251653120;mso-position-horizontal-relative:page;mso-position-vertical-relative:margin" coordorigin="-229,9554" coordsize="68809,83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">
                <v:rect id="Rectángulo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" fillcolor="#5b9bd5" stroked="f" strokeweight="1pt"/>
                <v:rect id="Rectángulo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" fillcolor="#ed7d31" stroked="f" strokeweight="1pt">
                  <v:textbox inset="36pt,14.4pt,36pt,36pt">
                    <w:txbxContent>
                      <w:p w:rsidR="00877DF0" w:rsidRPr="00A04463" w:rsidRDefault="00877DF0">
                        <w:pPr>
                          <w:pStyle w:val="Sinespaciado"/>
                          <w:rPr>
                            <w:caps/>
                            <w:color w:val="FFFFFF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22" o:spid="_x0000_s1029" type="#_x0000_t202" style="position:absolute;left:-229;top:9554;width:68579;height:635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" filled="f" stroked="f" strokeweight=".5pt">
                  <v:textbox inset="36pt,36pt,36pt,36pt">
                    <w:txbxContent>
                      <w:p w:rsidR="00877DF0" w:rsidRPr="00D819DD" w:rsidRDefault="00877DF0" w:rsidP="009C6902">
                        <w:pPr>
                          <w:pStyle w:val="Sinespaciado"/>
                          <w:pBdr>
                            <w:bottom w:val="single" w:sz="6" w:space="4" w:color="7F7F7F"/>
                          </w:pBdr>
                          <w:jc w:val="center"/>
                          <w:rPr>
                            <w:rFonts w:ascii="Bahnschrift SemiBold" w:hAnsi="Bahnschrift SemiBold"/>
                            <w:color w:val="595959"/>
                            <w:sz w:val="108"/>
                            <w:szCs w:val="108"/>
                          </w:rPr>
                        </w:pPr>
                        <w:r w:rsidRPr="00D819DD">
                          <w:rPr>
                            <w:rFonts w:ascii="Bahnschrift SemiBold" w:hAnsi="Bahnschrift SemiBold"/>
                            <w:sz w:val="108"/>
                            <w:szCs w:val="108"/>
                            <w:lang w:val="es-MX"/>
                          </w:rPr>
                          <w:t>CURRÍCULUM INSTITUCIONAL</w:t>
                        </w:r>
                      </w:p>
                      <w:p w:rsidR="00877DF0" w:rsidRPr="00A04463" w:rsidRDefault="00877DF0">
                        <w:pPr>
                          <w:pStyle w:val="Sinespaciado"/>
                          <w:spacing w:before="240"/>
                          <w:rPr>
                            <w:caps/>
                            <w:color w:val="44546A"/>
                            <w:sz w:val="36"/>
                            <w:szCs w:val="36"/>
                          </w:rPr>
                        </w:pPr>
                        <w:r>
                          <w:rPr>
                            <w:caps/>
                            <w:sz w:val="36"/>
                            <w:szCs w:val="36"/>
                          </w:rPr>
                          <w:t xml:space="preserve">     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BA4E62" wp14:editId="4E5DFBB0">
                <wp:simplePos x="0" y="0"/>
                <wp:positionH relativeFrom="column">
                  <wp:posOffset>-94129</wp:posOffset>
                </wp:positionH>
                <wp:positionV relativeFrom="paragraph">
                  <wp:posOffset>-653143</wp:posOffset>
                </wp:positionV>
                <wp:extent cx="5056094" cy="860612"/>
                <wp:effectExtent l="0" t="0" r="0" b="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6094" cy="8606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7525DD" id="Rectángulo 9" o:spid="_x0000_s1026" style="position:absolute;margin-left:-7.4pt;margin-top:-51.45pt;width:398.1pt;height:67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" fillcolor="white [3212]" stroked="f" strokeweight="1pt"/>
            </w:pict>
          </mc:Fallback>
        </mc:AlternateContent>
      </w:r>
      <w:r w:rsidR="001511D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8D72F8" wp14:editId="7B805A60">
                <wp:simplePos x="0" y="0"/>
                <wp:positionH relativeFrom="column">
                  <wp:posOffset>-650875</wp:posOffset>
                </wp:positionH>
                <wp:positionV relativeFrom="paragraph">
                  <wp:posOffset>-1008380</wp:posOffset>
                </wp:positionV>
                <wp:extent cx="2082800" cy="976630"/>
                <wp:effectExtent l="0" t="0" r="0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280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7DF0" w:rsidRDefault="00877D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D72F8" id="Cuadro de texto 2" o:spid="_x0000_s1030" type="#_x0000_t202" style="position:absolute;margin-left:-51.25pt;margin-top:-79.4pt;width:164pt;height:76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" stroked="f">
                <v:textbox>
                  <w:txbxContent>
                    <w:p w:rsidR="00877DF0" w:rsidRDefault="00877DF0"/>
                  </w:txbxContent>
                </v:textbox>
                <w10:wrap type="square"/>
              </v:shape>
            </w:pict>
          </mc:Fallback>
        </mc:AlternateContent>
      </w:r>
    </w:p>
    <w:p w:rsidR="00117DF9" w:rsidRPr="00D819DD" w:rsidRDefault="001511D0" w:rsidP="00D819DD">
      <w:pPr>
        <w:pStyle w:val="Ttulo1"/>
        <w:spacing w:after="0"/>
        <w:rPr>
          <w:rFonts w:eastAsia="Yu Gothic UI Semibold"/>
          <w:color w:val="1F4E79" w:themeColor="accent1" w:themeShade="80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3696623</wp:posOffset>
            </wp:positionV>
            <wp:extent cx="2763520" cy="2383155"/>
            <wp:effectExtent l="0" t="0" r="0" b="0"/>
            <wp:wrapSquare wrapText="bothSides"/>
            <wp:docPr id="11" name="Imagen 11" descr="C:\Users\USUARIO\Documents\DOCUMENTOS\Acción Social Ririki AC\RirikiS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UARIO\Documents\DOCUMENTOS\Acción Social Ririki AC\RirikiSol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520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4463">
        <w:rPr>
          <w:color w:val="FFFFFF"/>
        </w:rPr>
        <w:br w:type="page"/>
      </w:r>
      <w:r w:rsidR="00117DF9" w:rsidRPr="00D819DD">
        <w:rPr>
          <w:rFonts w:eastAsia="Yu Gothic UI Semibold"/>
          <w:color w:val="1F4E79" w:themeColor="accent1" w:themeShade="80"/>
        </w:rPr>
        <w:lastRenderedPageBreak/>
        <w:t>MISIÓN, VISIÓN, EJES Y ESPACIOS DE INTERVENCIÓN</w:t>
      </w:r>
    </w:p>
    <w:p w:rsidR="00117DF9" w:rsidRPr="00D819DD" w:rsidRDefault="00117DF9" w:rsidP="00D819DD">
      <w:pPr>
        <w:pStyle w:val="Ttulo4"/>
        <w:spacing w:line="240" w:lineRule="auto"/>
        <w:rPr>
          <w:rFonts w:eastAsia="Yu Gothic UI Semilight"/>
        </w:rPr>
      </w:pPr>
      <w:r w:rsidRPr="00D819DD">
        <w:rPr>
          <w:rFonts w:eastAsia="Yu Gothic UI Semilight"/>
        </w:rPr>
        <w:t xml:space="preserve">MISIÓN </w:t>
      </w:r>
    </w:p>
    <w:p w:rsidR="00117DF9" w:rsidRPr="00D819DD" w:rsidRDefault="00117DF9" w:rsidP="00D819DD">
      <w:pPr>
        <w:spacing w:after="0" w:line="240" w:lineRule="auto"/>
        <w:jc w:val="both"/>
        <w:rPr>
          <w:rFonts w:ascii="Yu Gothic UI Semibold" w:eastAsia="Yu Gothic UI Semibold" w:hAnsi="Yu Gothic UI Semibold" w:cs="Arial"/>
          <w:sz w:val="22"/>
          <w:szCs w:val="24"/>
        </w:rPr>
      </w:pPr>
      <w:r w:rsidRPr="00D819DD">
        <w:rPr>
          <w:rFonts w:ascii="Yu Gothic UI Semibold" w:eastAsia="Yu Gothic UI Semibold" w:hAnsi="Yu Gothic UI Semibold" w:cs="Arial"/>
          <w:sz w:val="22"/>
          <w:szCs w:val="24"/>
        </w:rPr>
        <w:t>Contribuir al desarrollo social y la construcción de ciudadanía a través de la investigación, la incidencia en políticas públicas y de intervenciones socioeducativas, que promuevan la garantía de los derechos de niñas, niños y adolescentes, sus familias y comunidades.</w:t>
      </w:r>
    </w:p>
    <w:p w:rsidR="00D819DD" w:rsidRDefault="00D819DD" w:rsidP="00D819DD">
      <w:pPr>
        <w:pStyle w:val="Ttulo4"/>
        <w:spacing w:line="240" w:lineRule="auto"/>
      </w:pPr>
    </w:p>
    <w:p w:rsidR="00117DF9" w:rsidRPr="00D819DD" w:rsidRDefault="00117DF9" w:rsidP="00D819DD">
      <w:pPr>
        <w:pStyle w:val="Ttulo4"/>
        <w:spacing w:line="240" w:lineRule="auto"/>
      </w:pPr>
      <w:r w:rsidRPr="00D819DD">
        <w:t>VISIÓN</w:t>
      </w:r>
    </w:p>
    <w:p w:rsidR="00117DF9" w:rsidRPr="00D819DD" w:rsidRDefault="00117DF9" w:rsidP="00D819DD">
      <w:p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bCs/>
          <w:sz w:val="24"/>
          <w:szCs w:val="24"/>
          <w:lang w:val="es-MX"/>
        </w:rPr>
        <w:t>Consolidarse como una organización de la sociedad civil, que influya en la construcción de una sociedad equitativa, inclusiva, participativa y democrática.</w:t>
      </w:r>
    </w:p>
    <w:p w:rsidR="00D819DD" w:rsidRDefault="00D819DD" w:rsidP="00D819DD">
      <w:pPr>
        <w:pStyle w:val="Ttulo4"/>
        <w:spacing w:line="240" w:lineRule="auto"/>
      </w:pPr>
    </w:p>
    <w:p w:rsidR="00117DF9" w:rsidRPr="00D819DD" w:rsidRDefault="00117DF9" w:rsidP="00D819DD">
      <w:pPr>
        <w:pStyle w:val="Ttulo4"/>
        <w:spacing w:line="240" w:lineRule="auto"/>
      </w:pPr>
      <w:r w:rsidRPr="00D819DD">
        <w:t>LÍNEAS DE ACCIÓN</w:t>
      </w:r>
    </w:p>
    <w:p w:rsidR="00117DF9" w:rsidRPr="00D819DD" w:rsidRDefault="00117DF9" w:rsidP="00D819DD">
      <w:pPr>
        <w:spacing w:after="0" w:line="240" w:lineRule="auto"/>
        <w:jc w:val="both"/>
        <w:rPr>
          <w:rFonts w:ascii="Yu Gothic UI Semibold" w:eastAsia="Yu Gothic UI Semibold" w:hAnsi="Yu Gothic UI Semibold" w:cs="Arial"/>
          <w:bCs/>
          <w:sz w:val="24"/>
          <w:szCs w:val="24"/>
          <w:lang w:val="es-MX"/>
        </w:rPr>
      </w:pPr>
      <w:r w:rsidRPr="00D819DD">
        <w:rPr>
          <w:rFonts w:ascii="Yu Gothic UI Semibold" w:eastAsia="Yu Gothic UI Semibold" w:hAnsi="Yu Gothic UI Semibold" w:cs="Arial"/>
          <w:i/>
          <w:sz w:val="24"/>
          <w:szCs w:val="24"/>
          <w:u w:val="single"/>
        </w:rPr>
        <w:t>Intervención Directa</w:t>
      </w:r>
      <w:r w:rsidRPr="00D819DD">
        <w:rPr>
          <w:rFonts w:ascii="Yu Gothic UI Semibold" w:eastAsia="Yu Gothic UI Semibold" w:hAnsi="Yu Gothic UI Semibold" w:cs="Arial"/>
          <w:i/>
          <w:sz w:val="24"/>
          <w:szCs w:val="24"/>
        </w:rPr>
        <w:t>.</w:t>
      </w:r>
      <w:r w:rsidRPr="00D819DD">
        <w:rPr>
          <w:rFonts w:ascii="Yu Gothic UI Semibold" w:eastAsia="Yu Gothic UI Semibold" w:hAnsi="Yu Gothic UI Semibold" w:cs="Arial"/>
          <w:sz w:val="24"/>
          <w:szCs w:val="24"/>
        </w:rPr>
        <w:t xml:space="preserve"> </w:t>
      </w:r>
      <w:r w:rsidRPr="00D819DD">
        <w:rPr>
          <w:rFonts w:ascii="Yu Gothic UI Semibold" w:eastAsia="Yu Gothic UI Semibold" w:hAnsi="Yu Gothic UI Semibold" w:cs="Arial"/>
          <w:bCs/>
          <w:sz w:val="24"/>
          <w:szCs w:val="24"/>
          <w:lang w:val="es-MX"/>
        </w:rPr>
        <w:t>Ejecutamos acciones con base territorial dirigidas a poblaciones en situación de vulnerabilidad, alta discriminación y pobreza en el ámbito urbano y rural, principalmente con niñas, niños, adolescentes, jóvenes y mujeres.</w:t>
      </w:r>
    </w:p>
    <w:p w:rsidR="00D819DD" w:rsidRDefault="00D819DD" w:rsidP="00D819DD">
      <w:pPr>
        <w:spacing w:after="0" w:line="240" w:lineRule="auto"/>
        <w:rPr>
          <w:rFonts w:ascii="Yu Gothic UI Semibold" w:eastAsia="Yu Gothic UI Semibold" w:hAnsi="Yu Gothic UI Semibold" w:cs="Arial"/>
          <w:i/>
          <w:sz w:val="24"/>
          <w:szCs w:val="24"/>
          <w:u w:val="single"/>
        </w:rPr>
      </w:pPr>
    </w:p>
    <w:p w:rsidR="00117DF9" w:rsidRPr="00D819DD" w:rsidRDefault="00117DF9" w:rsidP="00D819DD">
      <w:pPr>
        <w:spacing w:after="0" w:line="240" w:lineRule="auto"/>
        <w:rPr>
          <w:rFonts w:ascii="Yu Gothic UI Semibold" w:eastAsia="Yu Gothic UI Semibold" w:hAnsi="Yu Gothic UI Semibold" w:cs="Arial"/>
          <w:sz w:val="24"/>
          <w:szCs w:val="24"/>
          <w:lang w:val="x-none"/>
        </w:rPr>
      </w:pPr>
      <w:r w:rsidRPr="00D819DD">
        <w:rPr>
          <w:rFonts w:ascii="Yu Gothic UI Semibold" w:eastAsia="Yu Gothic UI Semibold" w:hAnsi="Yu Gothic UI Semibold" w:cs="Arial"/>
          <w:i/>
          <w:sz w:val="24"/>
          <w:szCs w:val="24"/>
          <w:u w:val="single"/>
        </w:rPr>
        <w:t>Generación de conocimiento</w:t>
      </w:r>
      <w:r w:rsidRPr="00D819DD">
        <w:rPr>
          <w:rFonts w:ascii="Yu Gothic UI Semibold" w:eastAsia="Yu Gothic UI Semibold" w:hAnsi="Yu Gothic UI Semibold" w:cs="Arial"/>
          <w:i/>
          <w:sz w:val="24"/>
          <w:szCs w:val="24"/>
        </w:rPr>
        <w:t>.</w:t>
      </w:r>
      <w:r w:rsidRPr="00D819DD">
        <w:rPr>
          <w:rFonts w:ascii="Yu Gothic UI Semibold" w:eastAsia="Yu Gothic UI Semibold" w:hAnsi="Yu Gothic UI Semibold" w:cs="Arial"/>
          <w:sz w:val="24"/>
          <w:szCs w:val="24"/>
        </w:rPr>
        <w:t xml:space="preserve"> </w:t>
      </w:r>
      <w:r w:rsidRPr="00D819DD">
        <w:rPr>
          <w:rFonts w:ascii="Yu Gothic UI Semibold" w:eastAsia="Yu Gothic UI Semibold" w:hAnsi="Yu Gothic UI Semibold" w:cs="Arial"/>
          <w:sz w:val="24"/>
          <w:szCs w:val="24"/>
          <w:lang w:val="x-none"/>
        </w:rPr>
        <w:t>Realizamos evaluaciones, investigaciones y material socioeducativo relacionados con derechos humanos, desarrollo social en general y lo vinculado con infancia y adolescencia en particular.</w:t>
      </w:r>
    </w:p>
    <w:p w:rsidR="00D819DD" w:rsidRDefault="00D819DD" w:rsidP="00D819DD">
      <w:pPr>
        <w:spacing w:after="0" w:line="240" w:lineRule="auto"/>
        <w:rPr>
          <w:rFonts w:ascii="Yu Gothic UI Semibold" w:eastAsia="Yu Gothic UI Semibold" w:hAnsi="Yu Gothic UI Semibold" w:cs="Arial"/>
          <w:i/>
          <w:sz w:val="24"/>
          <w:szCs w:val="24"/>
          <w:u w:val="single"/>
        </w:rPr>
      </w:pPr>
    </w:p>
    <w:p w:rsidR="00117DF9" w:rsidRPr="00D819DD" w:rsidRDefault="00117DF9" w:rsidP="00D819DD">
      <w:pPr>
        <w:spacing w:after="0" w:line="240" w:lineRule="auto"/>
        <w:rPr>
          <w:rFonts w:ascii="Yu Gothic UI Semibold" w:eastAsia="Yu Gothic UI Semibold" w:hAnsi="Yu Gothic UI Semibold" w:cs="Arial"/>
          <w:sz w:val="24"/>
          <w:szCs w:val="24"/>
          <w:lang w:val="x-none"/>
        </w:rPr>
      </w:pPr>
      <w:r w:rsidRPr="00D819DD">
        <w:rPr>
          <w:rFonts w:ascii="Yu Gothic UI Semibold" w:eastAsia="Yu Gothic UI Semibold" w:hAnsi="Yu Gothic UI Semibold" w:cs="Arial"/>
          <w:i/>
          <w:sz w:val="24"/>
          <w:szCs w:val="24"/>
          <w:u w:val="single"/>
        </w:rPr>
        <w:t>Incidencia en Políticas Públicas</w:t>
      </w:r>
      <w:r w:rsidRPr="00D819DD">
        <w:rPr>
          <w:rFonts w:ascii="Yu Gothic UI Semibold" w:eastAsia="Yu Gothic UI Semibold" w:hAnsi="Yu Gothic UI Semibold" w:cs="Arial"/>
          <w:i/>
          <w:sz w:val="24"/>
          <w:szCs w:val="24"/>
        </w:rPr>
        <w:t>.</w:t>
      </w:r>
      <w:r w:rsidRPr="00D819DD">
        <w:rPr>
          <w:rFonts w:ascii="Yu Gothic UI Semibold" w:eastAsia="Yu Gothic UI Semibold" w:hAnsi="Yu Gothic UI Semibold" w:cs="Arial"/>
          <w:sz w:val="24"/>
          <w:szCs w:val="24"/>
        </w:rPr>
        <w:t xml:space="preserve"> </w:t>
      </w:r>
      <w:r w:rsidRPr="00D819DD">
        <w:rPr>
          <w:rFonts w:ascii="Yu Gothic UI Semibold" w:eastAsia="Yu Gothic UI Semibold" w:hAnsi="Yu Gothic UI Semibold" w:cs="Arial"/>
          <w:sz w:val="24"/>
          <w:szCs w:val="24"/>
          <w:lang w:val="x-none"/>
        </w:rPr>
        <w:t>Participamos activamente en la agenda legislativa y de políticas públicas dirigidas a niñas, niños y adolescentes, tanto a nivel local como federal; así como en la articulación con diversos actores sociales, académicos y en redes de organizaciones de la sociedad civil.</w:t>
      </w:r>
    </w:p>
    <w:p w:rsidR="002E7BE3" w:rsidRPr="00D819DD" w:rsidRDefault="002E7BE3" w:rsidP="00D819DD">
      <w:pPr>
        <w:spacing w:after="0" w:line="240" w:lineRule="auto"/>
        <w:jc w:val="both"/>
        <w:rPr>
          <w:rFonts w:ascii="Yu Gothic UI Semibold" w:eastAsia="Yu Gothic UI Semibold" w:hAnsi="Yu Gothic UI Semibold"/>
          <w:b/>
          <w:sz w:val="24"/>
          <w:szCs w:val="24"/>
        </w:rPr>
      </w:pPr>
    </w:p>
    <w:p w:rsidR="00D819DD" w:rsidRDefault="00D819DD">
      <w:pPr>
        <w:spacing w:after="0" w:line="240" w:lineRule="auto"/>
        <w:rPr>
          <w:rFonts w:ascii="Yu Gothic UI Semilight" w:eastAsia="SimSun" w:hAnsi="Yu Gothic UI Semilight"/>
          <w:i/>
          <w:iCs/>
          <w:sz w:val="30"/>
          <w:szCs w:val="30"/>
        </w:rPr>
      </w:pPr>
      <w:r>
        <w:br w:type="page"/>
      </w:r>
    </w:p>
    <w:p w:rsidR="00117DF9" w:rsidRPr="00D819DD" w:rsidRDefault="00117DF9" w:rsidP="00D819DD">
      <w:pPr>
        <w:pStyle w:val="Ttulo4"/>
        <w:spacing w:line="240" w:lineRule="auto"/>
      </w:pPr>
      <w:r w:rsidRPr="00D819DD">
        <w:lastRenderedPageBreak/>
        <w:t>PRINCIPALES EJES DE ACCION: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Primera infancia: crianza y desarrollo.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Trabajo y explotación infantil y adolescente.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Infancias en contextos violentos.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Participación infantil y adolescente.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Adolescencia: adicciones, derechos sexuales y relaciones sociales.</w:t>
      </w:r>
    </w:p>
    <w:p w:rsidR="00117DF9" w:rsidRPr="00D819DD" w:rsidRDefault="00117DF9" w:rsidP="00D819DD">
      <w:pPr>
        <w:numPr>
          <w:ilvl w:val="0"/>
          <w:numId w:val="13"/>
        </w:numPr>
        <w:spacing w:after="0" w:line="240" w:lineRule="auto"/>
        <w:jc w:val="both"/>
        <w:rPr>
          <w:rFonts w:ascii="Yu Gothic UI Semibold" w:eastAsia="Yu Gothic UI Semibold" w:hAnsi="Yu Gothic UI Semibold" w:cs="Arial"/>
          <w:sz w:val="24"/>
          <w:szCs w:val="24"/>
        </w:rPr>
      </w:pPr>
      <w:r w:rsidRPr="00D819DD">
        <w:rPr>
          <w:rFonts w:ascii="Yu Gothic UI Semibold" w:eastAsia="Yu Gothic UI Semibold" w:hAnsi="Yu Gothic UI Semibold" w:cs="Arial"/>
          <w:sz w:val="24"/>
          <w:szCs w:val="24"/>
        </w:rPr>
        <w:t>Educación sexual.</w:t>
      </w:r>
    </w:p>
    <w:p w:rsidR="0048111F" w:rsidRPr="00D819DD" w:rsidRDefault="0048111F" w:rsidP="00D819DD">
      <w:pPr>
        <w:pBdr>
          <w:bottom w:val="single" w:sz="6" w:space="1" w:color="auto"/>
        </w:pBdr>
        <w:spacing w:after="0" w:line="240" w:lineRule="auto"/>
        <w:rPr>
          <w:rFonts w:ascii="Yu Gothic UI Semibold" w:eastAsia="Yu Gothic UI Semibold" w:hAnsi="Yu Gothic UI Semibold"/>
          <w:b/>
          <w:sz w:val="24"/>
          <w:szCs w:val="24"/>
          <w:lang w:val="es-MX"/>
        </w:rPr>
      </w:pPr>
    </w:p>
    <w:p w:rsidR="00101752" w:rsidRPr="00D819DD" w:rsidRDefault="00F7449D" w:rsidP="00D819DD">
      <w:pPr>
        <w:pStyle w:val="Ttulo1"/>
        <w:spacing w:after="0"/>
      </w:pPr>
      <w:r w:rsidRPr="00D819DD">
        <w:t xml:space="preserve">Participación en </w:t>
      </w:r>
      <w:r w:rsidR="00101752" w:rsidRPr="00D819DD">
        <w:t>Consejos Consultivos</w:t>
      </w:r>
      <w:r w:rsidR="00F35FBC" w:rsidRPr="00D819DD">
        <w:t xml:space="preserve"> y otros</w:t>
      </w:r>
      <w:r w:rsidR="00101752" w:rsidRPr="00D819DD">
        <w:t>:</w:t>
      </w:r>
    </w:p>
    <w:p w:rsidR="00F35FBC" w:rsidRPr="00D819DD" w:rsidRDefault="00F35FBC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Integrante del Sistema de Protección Integral de Niñas, Niños y Adolescentes de la Ciudad de México (SIPINNA-CDMX), </w:t>
      </w:r>
      <w:r w:rsidR="00F45618" w:rsidRPr="00D819DD">
        <w:rPr>
          <w:rFonts w:ascii="Yu Gothic UI Semibold" w:eastAsia="Yu Gothic UI Semibold" w:hAnsi="Yu Gothic UI Semibold"/>
          <w:sz w:val="24"/>
          <w:szCs w:val="24"/>
        </w:rPr>
        <w:t>2016-201</w:t>
      </w:r>
      <w:r w:rsidR="00D819DD">
        <w:rPr>
          <w:rFonts w:ascii="Yu Gothic UI Semibold" w:eastAsia="Yu Gothic UI Semibold" w:hAnsi="Yu Gothic UI Semibold"/>
          <w:sz w:val="24"/>
          <w:szCs w:val="24"/>
        </w:rPr>
        <w:t>8</w:t>
      </w:r>
      <w:r w:rsidRPr="00D819DD">
        <w:rPr>
          <w:rFonts w:ascii="Yu Gothic UI Semibold" w:eastAsia="Yu Gothic UI Semibold" w:hAnsi="Yu Gothic UI Semibold"/>
          <w:sz w:val="24"/>
          <w:szCs w:val="24"/>
        </w:rPr>
        <w:t>.</w:t>
      </w:r>
    </w:p>
    <w:p w:rsidR="00627E52" w:rsidRPr="00D819DD" w:rsidRDefault="00627E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Consejo Consultivo del Sistema Nacional de Protección Integral </w:t>
      </w:r>
      <w:r w:rsidR="00F35FBC" w:rsidRPr="00D819DD">
        <w:rPr>
          <w:rFonts w:ascii="Yu Gothic UI Semibold" w:eastAsia="Yu Gothic UI Semibold" w:hAnsi="Yu Gothic UI Semibold"/>
          <w:sz w:val="24"/>
          <w:szCs w:val="24"/>
        </w:rPr>
        <w:t xml:space="preserve">de Niñas, Niños y Adolescentes (SIPINNA), </w:t>
      </w:r>
      <w:r w:rsidR="00F45618" w:rsidRPr="00D819DD">
        <w:rPr>
          <w:rFonts w:ascii="Yu Gothic UI Semibold" w:eastAsia="Yu Gothic UI Semibold" w:hAnsi="Yu Gothic UI Semibold"/>
          <w:sz w:val="24"/>
          <w:szCs w:val="24"/>
        </w:rPr>
        <w:t>permanente 2016-201</w:t>
      </w:r>
      <w:r w:rsidR="00D819DD">
        <w:rPr>
          <w:rFonts w:ascii="Yu Gothic UI Semibold" w:eastAsia="Yu Gothic UI Semibold" w:hAnsi="Yu Gothic UI Semibold"/>
          <w:sz w:val="24"/>
          <w:szCs w:val="24"/>
        </w:rPr>
        <w:t>8</w:t>
      </w:r>
      <w:r w:rsidR="00F45618" w:rsidRPr="00D819DD">
        <w:rPr>
          <w:rFonts w:ascii="Yu Gothic UI Semibold" w:eastAsia="Yu Gothic UI Semibold" w:hAnsi="Yu Gothic UI Semibold"/>
          <w:sz w:val="24"/>
          <w:szCs w:val="24"/>
        </w:rPr>
        <w:t>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>Consejo Social Consultivo de Evaluación de la Educación (CONSCEE), permanente 2014 -2017.</w:t>
      </w:r>
    </w:p>
    <w:p w:rsidR="00F35FBC" w:rsidRPr="00D819DD" w:rsidRDefault="00F35FBC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Integrante de la Comisión </w:t>
      </w:r>
      <w:proofErr w:type="spellStart"/>
      <w:r w:rsidRPr="00D819DD">
        <w:rPr>
          <w:rFonts w:ascii="Yu Gothic UI Semibold" w:eastAsia="Yu Gothic UI Semibold" w:hAnsi="Yu Gothic UI Semibold"/>
          <w:sz w:val="24"/>
          <w:szCs w:val="24"/>
        </w:rPr>
        <w:t>Interdependencial</w:t>
      </w:r>
      <w:proofErr w:type="spellEnd"/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para la Prevención y Erradicación del Trabajo Infantil y la Protección de Adolescentes Trabajadores en Edad Permitida de la Ciudad de México (CITI-CDMX), de 2013 a la fecha.</w:t>
      </w:r>
    </w:p>
    <w:p w:rsidR="00101752" w:rsidRPr="00D819DD" w:rsidRDefault="00F35FBC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Integrante de la </w:t>
      </w:r>
      <w:r w:rsidR="00101752" w:rsidRPr="00D819DD">
        <w:rPr>
          <w:rFonts w:ascii="Yu Gothic UI Semibold" w:eastAsia="Yu Gothic UI Semibold" w:hAnsi="Yu Gothic UI Semibold"/>
          <w:sz w:val="24"/>
          <w:szCs w:val="24"/>
        </w:rPr>
        <w:t>Comisión Intersecretarial para la Prevención y Erradicación del Trabajo Infantil y la Protección de Adolescentes Trabajadores en Edad Permitida en México (CITI), invitada permanente 2013- a la fecha.</w:t>
      </w:r>
    </w:p>
    <w:p w:rsidR="00706270" w:rsidRPr="00D819DD" w:rsidRDefault="0062337B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b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Asamblea Consultiva del </w:t>
      </w:r>
      <w:r w:rsidR="0090359E" w:rsidRPr="00D819DD">
        <w:rPr>
          <w:rFonts w:ascii="Yu Gothic UI Semibold" w:eastAsia="Yu Gothic UI Semibold" w:hAnsi="Yu Gothic UI Semibold"/>
          <w:sz w:val="24"/>
          <w:szCs w:val="24"/>
        </w:rPr>
        <w:t>Consejo para Prevenir y Eliminar la Discriminación de la Ciudad de México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(COPRED)</w:t>
      </w:r>
      <w:r w:rsidR="00F45618" w:rsidRPr="00D819DD">
        <w:rPr>
          <w:rFonts w:ascii="Yu Gothic UI Semibold" w:eastAsia="Yu Gothic UI Semibold" w:hAnsi="Yu Gothic UI Semibold"/>
          <w:sz w:val="24"/>
          <w:szCs w:val="24"/>
        </w:rPr>
        <w:t xml:space="preserve">, permanente 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2012- </w:t>
      </w:r>
      <w:r w:rsidR="00F45618" w:rsidRPr="00D819DD">
        <w:rPr>
          <w:rFonts w:ascii="Yu Gothic UI Semibold" w:eastAsia="Yu Gothic UI Semibold" w:hAnsi="Yu Gothic UI Semibold"/>
          <w:sz w:val="24"/>
          <w:szCs w:val="24"/>
        </w:rPr>
        <w:t>2017</w:t>
      </w:r>
      <w:r w:rsidRPr="00D819DD">
        <w:rPr>
          <w:rFonts w:ascii="Yu Gothic UI Semibold" w:eastAsia="Yu Gothic UI Semibold" w:hAnsi="Yu Gothic UI Semibold"/>
          <w:sz w:val="24"/>
          <w:szCs w:val="24"/>
        </w:rPr>
        <w:t>.</w:t>
      </w:r>
    </w:p>
    <w:p w:rsidR="00D819DD" w:rsidRDefault="00D819DD" w:rsidP="00D819DD">
      <w:pPr>
        <w:spacing w:after="0" w:line="240" w:lineRule="auto"/>
        <w:jc w:val="both"/>
        <w:rPr>
          <w:rFonts w:ascii="Yu Gothic UI Semibold" w:eastAsia="Yu Gothic UI Semibold" w:hAnsi="Yu Gothic UI Semibold"/>
          <w:b/>
          <w:sz w:val="24"/>
          <w:szCs w:val="24"/>
        </w:rPr>
      </w:pPr>
    </w:p>
    <w:p w:rsidR="00101752" w:rsidRPr="00D819DD" w:rsidRDefault="00101752" w:rsidP="00D819DD">
      <w:pPr>
        <w:pStyle w:val="Ttulo4"/>
      </w:pPr>
      <w:r w:rsidRPr="00D819DD">
        <w:lastRenderedPageBreak/>
        <w:t>Agenda en Política Pública</w:t>
      </w:r>
    </w:p>
    <w:p w:rsidR="00AA60AB" w:rsidRDefault="00AA60AB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>
        <w:rPr>
          <w:rFonts w:ascii="Yu Gothic UI Semibold" w:eastAsia="Yu Gothic UI Semibold" w:hAnsi="Yu Gothic UI Semibold"/>
          <w:sz w:val="24"/>
          <w:szCs w:val="24"/>
        </w:rPr>
        <w:t>Participación en la elaboración, redacción y revisión del Informe Alternativo al Sexto y Séptimo Informes Combinados del Estado Mexicano ante el Comité de los Derechos de Niñas y Niños de la ONU, 2021-2024.</w:t>
      </w:r>
    </w:p>
    <w:p w:rsidR="00F35FBC" w:rsidRPr="00D819DD" w:rsidRDefault="00D819DD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>
        <w:rPr>
          <w:rFonts w:ascii="Yu Gothic UI Semibold" w:eastAsia="Yu Gothic UI Semibold" w:hAnsi="Yu Gothic UI Semibold"/>
          <w:sz w:val="24"/>
          <w:szCs w:val="24"/>
        </w:rPr>
        <w:t>Participación en la introducción</w:t>
      </w:r>
      <w:r w:rsidR="00F35FBC" w:rsidRPr="00D819DD">
        <w:rPr>
          <w:rFonts w:ascii="Yu Gothic UI Semibold" w:eastAsia="Yu Gothic UI Semibold" w:hAnsi="Yu Gothic UI Semibold"/>
          <w:sz w:val="24"/>
          <w:szCs w:val="24"/>
        </w:rPr>
        <w:t xml:space="preserve"> de la perspectiva y enfoque de derechos de Niñas, Niños y Adolescentes en la Constitución Política de la Ciudad de México</w:t>
      </w:r>
      <w:r>
        <w:rPr>
          <w:rFonts w:ascii="Yu Gothic UI Semibold" w:eastAsia="Yu Gothic UI Semibold" w:hAnsi="Yu Gothic UI Semibold"/>
          <w:sz w:val="24"/>
          <w:szCs w:val="24"/>
        </w:rPr>
        <w:t xml:space="preserve"> durante su redacción</w:t>
      </w:r>
      <w:r w:rsidR="00F35FBC" w:rsidRPr="00D819DD">
        <w:rPr>
          <w:rFonts w:ascii="Yu Gothic UI Semibold" w:eastAsia="Yu Gothic UI Semibold" w:hAnsi="Yu Gothic UI Semibold"/>
          <w:sz w:val="24"/>
          <w:szCs w:val="24"/>
        </w:rPr>
        <w:t>.</w:t>
      </w:r>
    </w:p>
    <w:p w:rsidR="00F35FBC" w:rsidRPr="00D819DD" w:rsidRDefault="00F35FBC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>Participación en la Armonización Legislativa acorde con la LDNNACDMX.</w:t>
      </w:r>
    </w:p>
    <w:p w:rsidR="00F35FBC" w:rsidRPr="00D819DD" w:rsidRDefault="00F35FBC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>Armonización Legislativa acorde con la LGDNNA.</w:t>
      </w:r>
    </w:p>
    <w:p w:rsidR="00F7449D" w:rsidRPr="00D819DD" w:rsidRDefault="00F7449D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Iniciativa de Ley de Derechos de Niñas, Niños y Adolescentes en la Ciudad de México,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noviembre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2015.</w:t>
      </w:r>
    </w:p>
    <w:p w:rsidR="00F7449D" w:rsidRPr="00D819DD" w:rsidRDefault="00F7449D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>Iniciativa de Ley de Derechos de las Personas Jóvenes en la Ciudad de México, agosto 2015.</w:t>
      </w:r>
    </w:p>
    <w:p w:rsidR="00F7449D" w:rsidRPr="00D819DD" w:rsidRDefault="00F7449D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Reglamento de la Ley General de Derechos de Niñas, Niños y Adolescentes en México,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junio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2015.</w:t>
      </w:r>
    </w:p>
    <w:p w:rsidR="00F7449D" w:rsidRPr="00D819DD" w:rsidRDefault="00F7449D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Iniciativa de Ley General de Derechos de Niñas, Niños y Adolescentes en México,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diciembre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2014.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Iniciativa de Ley de cuidados alternativos para la Infancia en el Distrito Federal; Diputados Asamblea Distrito Federal,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marzo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2014.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Protocolo para la atención integral de Niñas y Niños menores a 12 años de edad, referidos por la procuraduría para su asistencia; DIF Ciudad de México,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abril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2014. 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Iniciativa de Ley de jóvenes en el Distrito Federal; Comisión de Derechos Humanos del Distrito Federal (CDHDF) e Instituto Mexicano de la Juventud,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febrero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2014. 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>Cabildeo para la instalación de la Comisión Ordinaria de la niñez en la Asamblea Legislativ</w:t>
      </w:r>
      <w:r w:rsidR="00AA546F" w:rsidRPr="00D819DD">
        <w:rPr>
          <w:rFonts w:ascii="Yu Gothic UI Semibold" w:eastAsia="Yu Gothic UI Semibold" w:hAnsi="Yu Gothic UI Semibold"/>
          <w:sz w:val="24"/>
          <w:szCs w:val="24"/>
        </w:rPr>
        <w:t xml:space="preserve">a del Distrito Federal, </w:t>
      </w:r>
      <w:r w:rsidRPr="00D819DD">
        <w:rPr>
          <w:rFonts w:ascii="Yu Gothic UI Semibold" w:eastAsia="Yu Gothic UI Semibold" w:hAnsi="Yu Gothic UI Semibold"/>
          <w:sz w:val="24"/>
          <w:szCs w:val="24"/>
        </w:rPr>
        <w:t>2013</w:t>
      </w:r>
      <w:r w:rsidR="00AA546F" w:rsidRPr="00D819DD">
        <w:rPr>
          <w:rFonts w:ascii="Yu Gothic UI Semibold" w:eastAsia="Yu Gothic UI Semibold" w:hAnsi="Yu Gothic UI Semibold"/>
          <w:sz w:val="24"/>
          <w:szCs w:val="24"/>
        </w:rPr>
        <w:t>-2015</w:t>
      </w:r>
      <w:r w:rsidRPr="00D819DD">
        <w:rPr>
          <w:rFonts w:ascii="Yu Gothic UI Semibold" w:eastAsia="Yu Gothic UI Semibold" w:hAnsi="Yu Gothic UI Semibold"/>
          <w:sz w:val="24"/>
          <w:szCs w:val="24"/>
        </w:rPr>
        <w:t>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b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Plan nacional de Desarrollo 2013-2018, Tema de Infancia: “Inclusión de niñas, niños y adolescentes en la agenda nacional”, Presidencia de la Nación,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abril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2013.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Consulta Regional “Realizando un Futuro que queremos en América Latina y el Caribe: Hacia una agenda de desarrollo post 2015”; Programa para las naciones unidas para el </w:t>
      </w:r>
      <w:r w:rsidRPr="00D819DD">
        <w:rPr>
          <w:rFonts w:ascii="Yu Gothic UI Semibold" w:eastAsia="Yu Gothic UI Semibold" w:hAnsi="Yu Gothic UI Semibold"/>
          <w:sz w:val="24"/>
          <w:szCs w:val="24"/>
        </w:rPr>
        <w:lastRenderedPageBreak/>
        <w:t xml:space="preserve">desarrollo, Comisión Económica para América Latina y el Caribe y el Gobierno de México,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abril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2013.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Firma de agenda de Infancia y Juventud con la Comisión de Derechos Humanos del Distrito Federal y Organizaciones de la Sociedad Civil del Distrito Federal, </w:t>
      </w:r>
      <w:r w:rsidR="00C36894" w:rsidRPr="00D819DD">
        <w:rPr>
          <w:rFonts w:ascii="Yu Gothic UI Semibold" w:eastAsia="Yu Gothic UI Semibold" w:hAnsi="Yu Gothic UI Semibold"/>
          <w:sz w:val="24"/>
          <w:szCs w:val="24"/>
        </w:rPr>
        <w:t>octubre</w:t>
      </w: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 2013.</w:t>
      </w:r>
    </w:p>
    <w:p w:rsidR="00101752" w:rsidRPr="00D819DD" w:rsidRDefault="00101752" w:rsidP="00D819DD">
      <w:pPr>
        <w:numPr>
          <w:ilvl w:val="0"/>
          <w:numId w:val="15"/>
        </w:numPr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 xml:space="preserve">Ley General para prevenir, sancionar y erradicar los delitos en materia de trata de personas y para la protección y asistencia a las víctimas de estos delitos, 2012.   </w:t>
      </w:r>
    </w:p>
    <w:p w:rsidR="00576A17" w:rsidRPr="00D819DD" w:rsidRDefault="00AA546F" w:rsidP="00D819DD">
      <w:pPr>
        <w:spacing w:after="0" w:line="240" w:lineRule="auto"/>
        <w:jc w:val="center"/>
        <w:rPr>
          <w:rFonts w:ascii="Yu Gothic UI Semibold" w:eastAsia="Yu Gothic UI Semibold" w:hAnsi="Yu Gothic UI Semibold"/>
          <w:b/>
          <w:sz w:val="24"/>
          <w:szCs w:val="24"/>
        </w:rPr>
      </w:pPr>
      <w:r w:rsidRPr="00D819DD">
        <w:rPr>
          <w:rFonts w:ascii="Yu Gothic UI Semibold" w:eastAsia="Yu Gothic UI Semibold" w:hAnsi="Yu Gothic UI Semibold"/>
          <w:b/>
          <w:sz w:val="24"/>
          <w:szCs w:val="24"/>
        </w:rPr>
        <w:t>----------------------------------------------------------------------------------------------------------------------</w:t>
      </w:r>
    </w:p>
    <w:p w:rsidR="009C6902" w:rsidRPr="00D819DD" w:rsidRDefault="00A04463" w:rsidP="00D819DD">
      <w:pPr>
        <w:tabs>
          <w:tab w:val="left" w:pos="3221"/>
        </w:tabs>
        <w:spacing w:after="0" w:line="240" w:lineRule="auto"/>
        <w:jc w:val="both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b/>
          <w:sz w:val="24"/>
          <w:szCs w:val="24"/>
        </w:rPr>
        <w:tab/>
      </w:r>
    </w:p>
    <w:p w:rsidR="009C6902" w:rsidRPr="00D819DD" w:rsidRDefault="009C6902" w:rsidP="00D819DD">
      <w:pPr>
        <w:tabs>
          <w:tab w:val="left" w:pos="2763"/>
        </w:tabs>
        <w:spacing w:after="0" w:line="240" w:lineRule="auto"/>
        <w:rPr>
          <w:rFonts w:ascii="Yu Gothic UI Semibold" w:eastAsia="Yu Gothic UI Semibold" w:hAnsi="Yu Gothic UI Semibold"/>
          <w:sz w:val="24"/>
          <w:szCs w:val="24"/>
        </w:rPr>
      </w:pPr>
      <w:r w:rsidRPr="00D819DD">
        <w:rPr>
          <w:rFonts w:ascii="Yu Gothic UI Semibold" w:eastAsia="Yu Gothic UI Semibold" w:hAnsi="Yu Gothic UI Semibold"/>
          <w:sz w:val="24"/>
          <w:szCs w:val="24"/>
        </w:rPr>
        <w:tab/>
      </w:r>
    </w:p>
    <w:p w:rsidR="00576A17" w:rsidRPr="00D819DD" w:rsidRDefault="009C6902" w:rsidP="00D819DD">
      <w:pPr>
        <w:tabs>
          <w:tab w:val="left" w:pos="2763"/>
        </w:tabs>
        <w:spacing w:after="0" w:line="240" w:lineRule="auto"/>
        <w:rPr>
          <w:rFonts w:ascii="Yu Gothic UI Semibold" w:eastAsia="Yu Gothic UI Semibold" w:hAnsi="Yu Gothic UI Semibold"/>
          <w:sz w:val="24"/>
          <w:szCs w:val="24"/>
        </w:rPr>
        <w:sectPr w:rsidR="00576A17" w:rsidRPr="00D819DD" w:rsidSect="00A04463">
          <w:headerReference w:type="default" r:id="rId9"/>
          <w:footerReference w:type="even" r:id="rId10"/>
          <w:footerReference w:type="default" r:id="rId11"/>
          <w:headerReference w:type="first" r:id="rId12"/>
          <w:pgSz w:w="12240" w:h="15840" w:code="1"/>
          <w:pgMar w:top="1440" w:right="1080" w:bottom="2127" w:left="1080" w:header="709" w:footer="322" w:gutter="0"/>
          <w:pgNumType w:start="0"/>
          <w:cols w:space="708"/>
          <w:titlePg/>
          <w:docGrid w:linePitch="360"/>
        </w:sectPr>
      </w:pPr>
      <w:r w:rsidRPr="00D819DD">
        <w:rPr>
          <w:rFonts w:ascii="Yu Gothic UI Semibold" w:eastAsia="Yu Gothic UI Semibold" w:hAnsi="Yu Gothic UI Semibold"/>
          <w:sz w:val="24"/>
          <w:szCs w:val="24"/>
        </w:rPr>
        <w:tab/>
      </w:r>
    </w:p>
    <w:tbl>
      <w:tblPr>
        <w:tblW w:w="1502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545"/>
        <w:gridCol w:w="4678"/>
        <w:gridCol w:w="1701"/>
        <w:gridCol w:w="2126"/>
        <w:gridCol w:w="1984"/>
      </w:tblGrid>
      <w:tr w:rsidR="00601FF8" w:rsidRPr="00D819DD" w:rsidTr="00601FF8">
        <w:trPr>
          <w:trHeight w:val="243"/>
          <w:tblHeader/>
        </w:trPr>
        <w:tc>
          <w:tcPr>
            <w:tcW w:w="13042" w:type="dxa"/>
            <w:gridSpan w:val="5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000000"/>
                <w:sz w:val="20"/>
                <w:szCs w:val="20"/>
              </w:rPr>
              <w:lastRenderedPageBreak/>
              <w:t>PROYECTOS</w:t>
            </w:r>
          </w:p>
        </w:tc>
        <w:tc>
          <w:tcPr>
            <w:tcW w:w="1984" w:type="dxa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01FF8" w:rsidRPr="00D819DD" w:rsidTr="00601FF8">
        <w:trPr>
          <w:trHeight w:val="243"/>
          <w:tblHeader/>
        </w:trPr>
        <w:tc>
          <w:tcPr>
            <w:tcW w:w="992" w:type="dxa"/>
            <w:shd w:val="clear" w:color="auto" w:fill="ED7D31"/>
            <w:vAlign w:val="center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</w:rPr>
              <w:t>Periodo</w:t>
            </w:r>
          </w:p>
        </w:tc>
        <w:tc>
          <w:tcPr>
            <w:tcW w:w="3545" w:type="dxa"/>
            <w:shd w:val="clear" w:color="auto" w:fill="ED7D31"/>
            <w:vAlign w:val="center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  <w:t>Instancia</w:t>
            </w:r>
          </w:p>
        </w:tc>
        <w:tc>
          <w:tcPr>
            <w:tcW w:w="4678" w:type="dxa"/>
            <w:shd w:val="clear" w:color="auto" w:fill="ED7D31"/>
            <w:vAlign w:val="center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</w:rPr>
              <w:t>Nombre del Proyecto</w:t>
            </w:r>
          </w:p>
        </w:tc>
        <w:tc>
          <w:tcPr>
            <w:tcW w:w="1701" w:type="dxa"/>
            <w:shd w:val="clear" w:color="auto" w:fill="ED7D31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  <w:t>Lugar de cobertura</w:t>
            </w:r>
          </w:p>
        </w:tc>
        <w:tc>
          <w:tcPr>
            <w:tcW w:w="2126" w:type="dxa"/>
            <w:shd w:val="clear" w:color="auto" w:fill="ED7D31"/>
            <w:vAlign w:val="center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  <w:t>Observaciones</w:t>
            </w:r>
          </w:p>
        </w:tc>
        <w:tc>
          <w:tcPr>
            <w:tcW w:w="1984" w:type="dxa"/>
            <w:shd w:val="clear" w:color="auto" w:fill="ED7D31"/>
          </w:tcPr>
          <w:p w:rsidR="00601FF8" w:rsidRPr="00D819DD" w:rsidRDefault="00601FF8" w:rsidP="00D819DD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/>
                <w:bCs/>
                <w:color w:val="FFFFFF"/>
                <w:sz w:val="20"/>
                <w:szCs w:val="20"/>
                <w:lang w:val="es-MX"/>
              </w:rPr>
              <w:t>Monto otorgado</w:t>
            </w:r>
          </w:p>
        </w:tc>
      </w:tr>
      <w:tr w:rsidR="005036C5" w:rsidRPr="00D819DD" w:rsidTr="00050B06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5036C5" w:rsidRDefault="00AA60A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5036C5" w:rsidRDefault="00AA60A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Alianza por los Derechos de Niñas, Niños y Adolescentes en México,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AlianzaMx</w:t>
            </w:r>
            <w:proofErr w:type="spellEnd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036C5" w:rsidRPr="00C61CEB" w:rsidRDefault="00AA60AB" w:rsidP="00AA60A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Encuentro con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organizaciones de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la sociedad civil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para la presentación del Informe Alternativo</w:t>
            </w: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 Sexto y Séptimo Informes Combinados del Estado Mexicano ante el Comité de los Derechos de Niñas y Niños de la ONU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5036C5" w:rsidRDefault="00AA60A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Nacional</w:t>
            </w:r>
          </w:p>
        </w:tc>
        <w:tc>
          <w:tcPr>
            <w:tcW w:w="2126" w:type="dxa"/>
            <w:vAlign w:val="center"/>
          </w:tcPr>
          <w:p w:rsidR="005036C5" w:rsidRDefault="00AA60A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AlianzaMx</w:t>
            </w:r>
            <w:proofErr w:type="spellEnd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Mesa Social contra la Explotación de NNA</w:t>
            </w:r>
          </w:p>
        </w:tc>
        <w:tc>
          <w:tcPr>
            <w:tcW w:w="1984" w:type="dxa"/>
            <w:vAlign w:val="center"/>
          </w:tcPr>
          <w:p w:rsidR="005036C5" w:rsidRDefault="00AA60A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050B06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Acción Social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Ririki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877DF0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Taller de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actualización para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personas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facilitadoras</w:t>
            </w:r>
          </w:p>
        </w:tc>
        <w:tc>
          <w:tcPr>
            <w:tcW w:w="1701" w:type="dxa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Local</w:t>
            </w:r>
          </w:p>
        </w:tc>
        <w:tc>
          <w:tcPr>
            <w:tcW w:w="2126" w:type="dxa"/>
            <w:vAlign w:val="center"/>
          </w:tcPr>
          <w:p w:rsidR="00C61CEB" w:rsidRDefault="00C61CE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  <w:tc>
          <w:tcPr>
            <w:tcW w:w="1984" w:type="dxa"/>
            <w:vAlign w:val="center"/>
          </w:tcPr>
          <w:p w:rsidR="00C61CEB" w:rsidRDefault="00C61CE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050B06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Acción Social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Ririki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877DF0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Taller sobre las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violencias en los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entornos 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scolares</w:t>
            </w:r>
          </w:p>
        </w:tc>
        <w:tc>
          <w:tcPr>
            <w:tcW w:w="1701" w:type="dxa"/>
            <w:vAlign w:val="center"/>
          </w:tcPr>
          <w:p w:rsidR="00C61CEB" w:rsidRDefault="00C61CEB" w:rsidP="00050B06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Local</w:t>
            </w:r>
          </w:p>
        </w:tc>
        <w:tc>
          <w:tcPr>
            <w:tcW w:w="2126" w:type="dxa"/>
            <w:vAlign w:val="center"/>
          </w:tcPr>
          <w:p w:rsidR="00C61CEB" w:rsidRDefault="00C61CE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  <w:tc>
          <w:tcPr>
            <w:tcW w:w="1984" w:type="dxa"/>
            <w:vAlign w:val="center"/>
          </w:tcPr>
          <w:p w:rsidR="00C61CEB" w:rsidRDefault="00C61CEB" w:rsidP="00050B06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Acción Social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Ririki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877DF0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Taller de capacitación en es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</w:t>
            </w:r>
            <w:r w:rsidRPr="00C61CE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acios de enseñanza para la disminución de las violencias hacia niñas y niños</w:t>
            </w:r>
          </w:p>
        </w:tc>
        <w:tc>
          <w:tcPr>
            <w:tcW w:w="1701" w:type="dxa"/>
            <w:vAlign w:val="center"/>
          </w:tcPr>
          <w:p w:rsidR="00C61CEB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Local</w:t>
            </w:r>
          </w:p>
        </w:tc>
        <w:tc>
          <w:tcPr>
            <w:tcW w:w="2126" w:type="dxa"/>
            <w:vAlign w:val="center"/>
          </w:tcPr>
          <w:p w:rsidR="00C61CEB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  <w:tc>
          <w:tcPr>
            <w:tcW w:w="1984" w:type="dxa"/>
            <w:vAlign w:val="center"/>
          </w:tcPr>
          <w:p w:rsidR="00C61CEB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 por los Derechos de Niñas, Niños y Adolescentes en México</w:t>
            </w:r>
            <w:r w:rsid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AlianzaMx</w:t>
            </w:r>
            <w:proofErr w:type="spellEnd"/>
            <w:r w:rsid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capacidades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organizacionales y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de 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ostenibilidad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financiera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Internacional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Social/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 xml:space="preserve"> Tejiendo Redes Infancia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AA60A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AA60AB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AA60AB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Alianza por los Derechos de Niñas, Niños y Adolescentes en México,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AlianzaMx</w:t>
            </w:r>
            <w:proofErr w:type="spellEnd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AA60AB" w:rsidRPr="00877DF0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Participación en la elaboración, redacción y revisión del Informe Alt</w:t>
            </w:r>
            <w:bookmarkStart w:id="0" w:name="_GoBack"/>
            <w:bookmarkEnd w:id="0"/>
            <w:r w:rsidRPr="00AA60AB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ernativo al Sexto y Séptimo Informes Combinados del Estado Mexicano ante el Comité de los Derechos de Niñas y Niños de la ONU, 2021-2024.</w:t>
            </w:r>
          </w:p>
        </w:tc>
        <w:tc>
          <w:tcPr>
            <w:tcW w:w="1701" w:type="dxa"/>
            <w:vAlign w:val="center"/>
          </w:tcPr>
          <w:p w:rsidR="00AA60AB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Nacional</w:t>
            </w:r>
          </w:p>
        </w:tc>
        <w:tc>
          <w:tcPr>
            <w:tcW w:w="2126" w:type="dxa"/>
            <w:vAlign w:val="center"/>
          </w:tcPr>
          <w:p w:rsidR="00AA60AB" w:rsidRDefault="00AA60A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Iniciaron los trabajos en 2021, pero el Comité presentó retraso debido a la pandemia</w:t>
            </w:r>
          </w:p>
        </w:tc>
        <w:tc>
          <w:tcPr>
            <w:tcW w:w="1984" w:type="dxa"/>
            <w:vAlign w:val="center"/>
          </w:tcPr>
          <w:p w:rsidR="00AA60AB" w:rsidRDefault="00AA60A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Alianza por los Derechos de Niñas, Niños y Adolescentes en México,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AlianzaMx</w:t>
            </w:r>
            <w:proofErr w:type="spellEnd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capacidades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organizacionales y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de 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ostenibilidad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financiera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Nacional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Social/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REDLAMyC</w:t>
            </w:r>
            <w:proofErr w:type="spellEnd"/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2019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AA60A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Alianza por los Derechos de Niñas, Niños y Adolescentes en México, 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AlianzaMx</w:t>
            </w:r>
            <w:proofErr w:type="spellEnd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capacidades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organizacionales y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de 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ostenibilidad</w:t>
            </w: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 </w:t>
            </w:r>
            <w:r w:rsidRPr="00877DF0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financiera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Nacional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Social/</w:t>
            </w:r>
            <w:proofErr w:type="spellStart"/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REDLAMyC</w:t>
            </w:r>
            <w:proofErr w:type="spellEnd"/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2018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Instituto Nacional de las Mujeres (</w:t>
            </w: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Proequidad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Estrategia de intervención para el aplazamiento del segundo embarazo en madres Adolescentes de alta vulnerabilidad.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$395,500.00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2018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 los entornos de madres adolescentes de la CDMX para promover el retraso del segundo embarazo y la continuidad del proyecto de vida.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Compromiso, Solidaridad y Ayuda Social,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 las estrategias de gestión integral del riesgo centradas en Derechos de niñas, niños y adolescentes.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$450,000.00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 los mecanismos de consolidación de los sistemas delegacionales de protección de niñas, niños y adolescentes en la Ciudad de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Compromiso, Solidaridad y Ayuda Social,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 las capacidades para la construcción de entornos no violentos y la prevención de conductas autodestructivas.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Infancia Común,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Red Latinoamericana y caribeña por la defensa de los derechos de los niños, niñas y adolescentes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Contribuyendo al fortalecimiento de capacidades de las coaliciones nacionales y la gobernanza de REDLAMYC para mejorar las acciones de defensa y promoción de los derechos de niñas, niños y adolescentes en los países de América Latina y el Caribe.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Alianza por los Derechos de niñas, niños y adolescentes en México/Intervención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$61,948.60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Consejo para Prevenir y Eliminar la Discriminación de la Ciudad de México (COPRED-CDMX)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Investigación sobre la situación de discriminación de las personas con discapacidad en la Ciudad de México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Derechos de la Infancia y Adolescencia, AC/ 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$200,000.00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Nacional para el Desarrollo Integral de la Familia (DIF-Nacional)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Estilos de crianza y la prevención social de las violencias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$2,477,952.36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Construyendo una Agenda Social de Primera Infancia en la CDMX.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$500,000.00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Sistema para el Desarrollo Integral de la Familia Ciudad de México (DIF-CDMX)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Fortalecimiento de los entornos familiares y comunitarios de las niñas, niños y adolescentes sin cuidado parental o en riesgo de perderlo.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Infancia Común,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Universidad Autónoma Metropolitana, Unidad Xochimilco (UAM-X)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Capacitación a tutores en la modalidad presencial y a distancia en el proyecto Impartición de los cursos “Preparación para los exámenes de CENEVAL EGAL-PRE y EGAL-PRI”, “Gestión Educativa” y “Preparación para la Evaluación del Desempeño Docente” a tutores en la modalidad presencial y a distancia”.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Compromiso, Solidaridad y Ayuda Social, AC/ 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$430,00.00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Fundación Telefónica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Día Internacional del Voluntario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Juárez, Guadalajara, Estado de México, Baja California y Nuevo León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$1,069,000.00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Educación de la Ciudad de México (SEDU)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Diseño e impartición del modelo de conferencias participativas denominado “PREPÁRATE”; dirigido a jóvenes estudiantes de educación media y media superior que contenga la información y elementos que permitan a los participantes libre y responsable ejercicio de su sexualidad a fin de evitar embarazos no deseados o prematuros.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$165,000.00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Universidad Autónoma de México (UNAM)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Platicas de atención y cuidado a la Primera Infancia desde un enfoque de Derechos.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$55,680.00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Instituto de la Mujer del Estado de Morelos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Llevar a cabo un Diplomado sobre Gestión de Políticas Municipales para la Igualdad de Género en el Estado de Morelos; dirigido a servidoras/es públicos de los ayuntamientos de los ocho municipios con Alerta de Violencia de Género contra las Mujeres.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Morelos.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Compromiso, Solidaridad y Ayuda Social, AC/ 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$450,000.00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Secretaría del Trabajo y Fomento al Empleo de la Ciudad de México,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STyFE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“Curso de sensibilización sobre el trabajo infantil y protección de adolescentes trabajadores de la Ciudad de México”.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$56,840.00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Planeación, Administración y Finanzas del Poder Ejecutivo del Estado de Jalisco y el Programa Nacional de Prevención Social de la Violencia y Delincuencia (PRONAPRED)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Elaboración del programa Talleres artísticos para niños, en el Municipio de Zapopan; Gobierno del Estado de Jalisco.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Zapopan, Jalisco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$1,773,480.00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Instituto de las Mujeres del Distrito Federal (</w:t>
            </w: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Inmujeres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-DF)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 xml:space="preserve">Curso-Taller dirigido a 48 servidoras/es públicos de nivel medio y operativo del Instituto de las </w:t>
            </w: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Mujeres del Distrito Federal, sobre prevención de violencia y derechos de las niñas.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lastRenderedPageBreak/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$201,840.00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Hacienda y Crédito Público (SHCP)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Cursos de capacitación sobre “ABC del Género” y “Prevención y Atención del Hostigamiento y Acoso Sexual”.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$342,988.80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Hacienda y Crédito Público (SHCP)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Cursos de capacitación sobre “Desigualdad Social y Género” y “Cultura Institucional, Género y Clima Laboral”.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Infancia Común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Desarrollo Social (SEDESOL)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Plan Integral de salud; Jardines comestibles y kioscos del saber en la Delegación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Visión Solidaria, AC/Acción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$248,000.00</w:t>
            </w:r>
          </w:p>
        </w:tc>
      </w:tr>
      <w:tr w:rsidR="00C61CEB" w:rsidRPr="00D819DD" w:rsidTr="00601FF8">
        <w:trPr>
          <w:trHeight w:val="695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Fundación Telefónica México, A.C.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Competencias del siglo XXI: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- Laboratorio cultural. Desarrollo de la imaginación y creatividad para expresión cultural de las y los adolescentes.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- Red de participación infantil.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Ixmiquilpan, Cardonal y Chilcuautla, Hidalgo.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Compromiso, Solidaridad y Ayuda Social,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Universidad Autónoma Metropolitana, Unidad Xochimilco (UAM-X)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Capacitación a facilitadores en los temas de Derechos Humanos, Equidad de Género, Gobernanza y aspectos pedagógicos en educación presencial y a distancia.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Compromiso, Solidaridad y Ayuda Social, AC/ 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$350,000.00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lastRenderedPageBreak/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Hacienda y Crédito Público (SHCP)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Cursos de capacitación sobre “ABC del Género” y “Prevención y Atención del Hostigamiento y Acoso Sexual”.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$342,121.12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Hacienda y Crédito Público (SHCP)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Cursos de capacitación sobre “Desigualdad Social y Género” y “Cultura Institucional, Género y Clima Laboral”.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Infancia Común AC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Organización de Estados Americanos para la Educación, la Ciencia y la Cultura (OEI).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 de habilitación para agentes educativos de educación inicial modalidad semipresencial: aprendiendo a educar mejor a niñas y niños pequeños. Elaboración del Módulo Cero “0”.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4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Organización de Estados Americanos para la Educación, la Ciencia y la Cultura (OEI).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Curso de habilitación para agentes educativos de educación inicial modalidad semipresencial: aprendiendo a educar mejor a niñas y niños pequeños.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las Naciones Unidas para el Desarrollo México (PNUD)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highlight w:val="yellow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Proyecto Construye T Tercera Fase.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Región Norte de Hidalgo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$1,833,634.95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Educación del Distrito Federal (SEDU)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Diseño de estrategias complementarias a la educación inicial en sus dos etapas de 0 a 3 años y de 3 a 6 años con el fin de establecer condiciones que permitan impartir educación de 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calidad y generar una mayor equidad educativa en los diferentes centros de atención y cuidado infantil en la Ciudad de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lastRenderedPageBreak/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$750,000.00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Escuela de Administración Pública del Distrito Federal (EAPDF)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Diseñar el Marco metodológico y operativo de implementación de Consulta de Precepción a Niñas, Niños y Adolescentes sobre la “Situación de sus Derechos en el Distrito Federal” en el marco de la iniciativa 10XINFANCIA.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Acción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$46,400.00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Secretaría de Desarrollo Social (SEDESOL)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Modelo de atención y orientación nutricional. Kioscos del saber y del sabor.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Visión Solidaria/ 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Secretariado Ejecutivo del Sistema Nacional de Seguridad Pública (SESNSP, SEGOB)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Promotores comunitarios para la Infancia en la Construcción de las Comunidades Seguras: “Renacer en Acapulco”.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Acapulco, Guerrero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Telefónica Movistar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Operación del Programa Proniño en Hidalgo y Nayarit.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 xml:space="preserve">Ixmiquilpan, Cardonal y Chilcuautla, Hidalgo; Compostela, Bahía de </w:t>
            </w: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lastRenderedPageBreak/>
              <w:t>Banderas, Xalisco y Tepic, Nayarit.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lastRenderedPageBreak/>
              <w:t>Ririki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/ Compromiso, Solidaridad y Ayuda Social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7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Inmujeres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Modelo para el incremento de acceso a servicios y fortalecimiento de capacidades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socieconómicas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en mujeres indígenas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Huicholas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en situación de pobreza.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omunidades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Wixaritari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(Huicholes)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: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Nueva Colonia y Pueblo Nuevo en Sta. Catarina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Cuexcomatitlán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y San Sebastián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Teponahuastlán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en el municipio de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Mezquitíc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, Jalisco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CEDAT/ 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Fundación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Sertull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A.C.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La comunidad cuida nuestros derechos… La explotación sexual comercial infantil ¡Simplemente no lo aceptamos!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Diferentes municipios de: Estado de México, Ciudad de México, Veracruz, Oaxaca y Michoacán.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Gobernación (SEGOB)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Inclusión Social de Niños, Niñas y Jóvenes como actores de cambio en comunidades de Alto Riesgo.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Gobernación (SEGOB)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Implementación de un Modelo de contención emocional hacia servidores públicos y equipos de organizaciones sociales.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CEDAT/ 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Gobernación (SEGOB)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Consultoría Museo del niño (La Rodadora) en Ciudad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Ideas, Conceptos y Espacios Museográficos S.C. Siete Colores/ 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2011 - 2014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Coalición para Abolir la Esclavitud y la Trata de Personas (CAST)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Fomentar la capacidad de ONG en México a identificar y proveer servicios para las víctimas de graves formas de la trata de personas.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Chiapas, Guerrero y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en Educación en Valores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Casos de Cuidado Diario y Organización Popular Independiente en Ciudad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Estrategias Comunitarias de Cuidado Infantil de Niñas y Niños de 0 a 5 años. Dos Estudios de Caso.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 xml:space="preserve">Coyoacán, Magdalena Contreras y Cuauhtémoc, Ciudad de México y 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lastRenderedPageBreak/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lastRenderedPageBreak/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Niñas y Ciudadanía: Intervenciones socioeducativas para el ejercicio de la ciudadanía de poblaciones infantiles desde un enfoque de género y derechos de la infancia.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Cuauhtémoc, Coyoacán y Gustavo A. Madero,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2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Fundación para la Implementación, Diseño, Evaluación y Análisis. IDEA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Levantamiento del estudio de calidad docente en zonas rurales e indígenas en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Diferentes municipios de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Fundación Bernard Van Leer 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Incidencia en Políticas Públicas para el Cuidado Infantil. Hazlo por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Apoyo en Seguridad y Justicia de USAID/México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Estrategias de Contención Emocional hacia Servidores Públicos de Ciudad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Inmujeres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La Participación Infantil en la Intervención Socioeducativas para la Prevención del VIH.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Tapachula,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Coalición para Abolir la Esclavitud y la Trata de Personas, CAST.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Fomentar la capacidad de ONG en México a identificar y proveer servicios para las víctimas de graves formas de la trata de personas.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2009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Situación de la Infancia Migrante de la Frontera Sur. Un estudio de caso en el municipio de Tapachula, Chiapas.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Tapachula,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Junta de Asistencia Privada del Distrito Federal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Introducción a la programación con enfoque a derechos.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2008-2013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Fundación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Bernanrd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van Leer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Paso a pasito… Construyendo comunidad en Ciudad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Aldeas Infantiles SOS, México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Análisis de la situación de los derechos de los niños y niñas privados del cuidado de sus padres o en riesgo de perderlo.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8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Centro mexicano de vinculación solidaria AC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Instrumentación de dos Cursos de Capacitación.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2007-2012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Bernard Van Leer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Foundation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Incidencia en Política Pública. Primera Infancia México y Ciudad Juárez.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Juárez, Chihuahua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Vivencias migratorias de los niños y niñas de familias jornaleras agrícolas. Apuntes metodológicos para el desarrollo de intervenciones socioeducativas.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 xml:space="preserve">Culiacán, Elota y Navolato en Sinaloa y San Quintín, 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lastRenderedPageBreak/>
              <w:t>Ensenada, Baja California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6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Chiapas Solidario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Propuesta para el diseño y operación del "Taller en sus marcas, listos… Lineamientos operativos del programa Chiapas Solidario".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Diferentes municipios de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Aldeas Infantiles SOS, México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Análisis de la Situación de los Derechos de las Niñas y Niños con Discapacidad en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2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Incide Social, A.C.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Sistema de Indicadores de discriminación en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Investigación-Ciudad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2007-2012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Bernard Van Leer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Foundation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Investigación para la Incorporación de Bernard Van Leer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Foundation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en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Investigación-Ciudad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9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Organización para el desarrollo social y la educación para todos (ODISEA AC)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Informe sobre la Situación de la Infancia en Zacatecas.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Investigación-Zacatecas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424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Fomento de los Mecanismos de Protección de la Infancia Jornalera Migrante para la Toma de Decisiones ante Situaciones de Riesgo.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Ensenada, Baja California y Culiacán y Navolato, Sinaloa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67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Centro de Educación y Capacitación para el Desarrollo Sustentable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Taller de Formación de Facilitadores Agrícolas en el Manejo Adecuado de Agroquímicos.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Culiacán, Sinaloa.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81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Coinversión DF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Jugando y aprendiendo con mi sexualidad.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31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2006-2007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Organización Internacional del Trabajo (OIT)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Contribución a la Prevención y Eliminación de la Explotación Sexual Comercial en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Colima, Colima; Acapulco, Guerrero y Tijuana, Baja California.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8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Centro Nacional para la Prevención y el Control del VIH/SIDA (CENSIDA)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Juego y Prevengo. Intervenciones para Prevenir el VIH y Erradicar los Estigmas.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 y Navolato, Sinaloa.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Intervención</w:t>
            </w: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Creación de capacidades para el manejo de riego con agroquímicos para niños y niñas jornaleras agrícolas del estado de Sinaloa.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Culiacán, Elota y Navolato en Sinaloa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--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Instituto Nacional de las Mujeres (INMUJERES)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Salud Holística para el Mejoramiento de la Calidad de Vida de las Adultas Mayores.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402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Centro Nacional para la Prevención y el Control del VIH/SIDA (CENSIDA)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Juego y Aprendo con mi Sexualidad.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Culiacán, Sinaloa y Álvaro Obregón,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8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Coinversión DF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Construyendo una cultura de la prevención en las zonas de alto riesgo de las Barrancas de la Delegación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8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EIDAC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Reingeniería Organizacional.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35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Instituto Nacional de Ecología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Valoración económica, percepción y decisión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intra-hogar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del manejo de residuos.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8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Promundo</w:t>
            </w:r>
            <w:proofErr w:type="spellEnd"/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Estilos de Crianza.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 xml:space="preserve">Huichapan, Hidalgo y Coyoacán y 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lastRenderedPageBreak/>
              <w:t>Tlalpan,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28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Fortalecimiento de Capacidades para el Desarrollo de Tecnologías Apropiadas con Adultas Mayores.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21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COPOME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Contenidos de equidad de género y derechos humanos en la formación de docentes y educadoras comunitarias para la atención de la infancia temprana y preescolar en Centros Comunitarios de cinco delegaciones del Distrito Federal, una propuesta.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Diferentes delegaciones de la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4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Red Nacional de Mujeres Rurales (RENAMUR)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Red de Promotores por la Equidad en los Territorios Rurales (PETRUS).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Coinversión DF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Incorporación del enfoque de género en el trabajo con niños, niñas y jóvenes en situación de calle.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Venustiano Carranza, Cuauhtémoc y Coyoacán,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2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Mujeres y Hábitat: Construcción de capacidades en colonias urbano populares.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Culiacán, Sinaloa.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3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Auditoria Superior de la Federación (ASF) y Facultad de Economía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Estudios a los Componentes de Tejido Social y Nutrición del Programa de Desarrollo Humano y Oportunidades.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Varios estados de: Chiapas, Michoacán, Oaxaca, Puebla y Veracruz.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5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Delegación Álvaro Obregón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Participación en la investigación del componente social del "Estudio Diagnóstico Socioambiental del Suelo de Conservación".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Delegación Álvaro Obregón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Apoyo con facilitadores para el Programa de Cursos de Sensibilización Ambiental en la Delegación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Instituto Nacional de las Mujeres (</w:t>
            </w:r>
            <w:proofErr w:type="spellStart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Proequidad</w:t>
            </w:r>
            <w:proofErr w:type="spellEnd"/>
            <w:r w:rsidRPr="00D819DD">
              <w:rPr>
                <w:rFonts w:ascii="Yu Gothic UI Semibold" w:eastAsia="Yu Gothic UI Semibold" w:hAnsi="Yu Gothic UI Semibold"/>
                <w:bCs/>
                <w:color w:val="000000"/>
                <w:sz w:val="20"/>
                <w:szCs w:val="20"/>
              </w:rPr>
              <w:t>)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Adultas Mayoras como promotoras de Salud Ambiental en la delegación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VISION SOLIDARIA</w:t>
            </w:r>
          </w:p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2003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UNORCA/ FAO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Diseño y Operación de los talleres de Fortalecimiento Institucional de la Unión de Organizadores Campesinas Autónomas.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Diferentes municipios de Sinaloa, Chiapas y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2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PNUD/ CONANP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Formación de la Red de Operadores del Programa de Conservación para el Desarrollo.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Municipios de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Auditoria Superior de la Federación y Facultad de Economía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Estudios de Desempeño Institucional a Guarderías del Instituto Mexicano del Seguro Social y Hospital General de México.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Nuevo León, Puebla, Sinaloa y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Delegación Álvaro Obregón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Participación en la operación del Programa de Inducción Ambiental en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Niños de la Calle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Estudio "Al filo de la Navaja, Factores de Riesgos y Mecanismos Compensatorios en la Infancia en Riesgo y en Situación de Calle.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Coyoacán, Ciudad de México.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Jornaleros Agrícolas. Secretaria de Desarrollo Social</w:t>
            </w:r>
          </w:p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Diseño y Operación de Talleres.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Ensenada, baja California.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PNUD/ VALORA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Proyecto de Conservación de la Biodiversidad de la Reserva de la Biosfera Sierra Gorda.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 xml:space="preserve">Pinal de Amores, Arrollo </w:t>
            </w: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lastRenderedPageBreak/>
              <w:t>Seco, Jalpan de Serra y Landa Querétaro-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Secretaría de la Reforma Agraria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Evaluación Externa del Programa de la Mujer en el Sector Agrario (PROMUSAG).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Oaxaca, Tamaulipas, Hidalgo y Puebla.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81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Gobierno del Estado de Aguascalientes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Diseño e instrumentación del Módulo de Organización Social dirigido a funcionarios del Gobierno del Estado de Aguascalientes.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Aguascalientes.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4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de Coinversión Social Instituto Nacional de Desarrollo Social (INDESOL)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Análisis de la Instrumentación de las Intervenciones Sociales en Comunidades Marginadas y en Situación de Vulnerabilidad.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Acacoyagua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, Acapetahua, Escuintla, Huixtla, Mapastepec, Tapachula y Villa Comaltitlán, Chiapas.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Coinversión D.F.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Seguridad Pública con Enfoque de Género en la Delegación Álvaro Obregón.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Álvaro Obregón, 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23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lastRenderedPageBreak/>
              <w:t>2001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SAGARPA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Diseño y Operación del Encuentro de Jóvenes en el Desarrollo Rural.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70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FOMMUR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Evaluación Externa de la Operación del Fondo de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Microfinanciamiento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a Mujeres Rurales.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Sonora, Durango, Chihuahua, Guerrero, Campeche, Hidalgo, Puebla, Morelos, Oaxaca, Chiapas y Veracruz.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155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SAGARPA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Evaluación Externa del Programa de Asistencia Técnica al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Microfinanciamiento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Rural: PATMIR 2000.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276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SAGARPA / ECONOMIA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Diseño e Instrumentación del Taller de Formación de Oficiales de Crédito de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ONG's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del Fondo de </w:t>
            </w:r>
            <w:proofErr w:type="spellStart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Microfinancamiento</w:t>
            </w:r>
            <w:proofErr w:type="spellEnd"/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 xml:space="preserve"> a Mujeres Rurales.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Ciudad de México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  <w:tr w:rsidR="00C61CEB" w:rsidRPr="00D819DD" w:rsidTr="00601FF8">
        <w:trPr>
          <w:trHeight w:val="64"/>
        </w:trPr>
        <w:tc>
          <w:tcPr>
            <w:tcW w:w="992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3545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Municipio Apan, Hidalgo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</w:rPr>
              <w:t>Programa Integral de Apoyo Alimentario. Componente productivo.</w:t>
            </w:r>
          </w:p>
        </w:tc>
        <w:tc>
          <w:tcPr>
            <w:tcW w:w="1701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 w:rsidRPr="00D819DD"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Apan, Hidalgo.</w:t>
            </w:r>
          </w:p>
        </w:tc>
        <w:tc>
          <w:tcPr>
            <w:tcW w:w="2126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vAlign w:val="center"/>
          </w:tcPr>
          <w:p w:rsidR="00C61CEB" w:rsidRPr="00D819DD" w:rsidRDefault="00C61CEB" w:rsidP="00C61CEB">
            <w:pPr>
              <w:spacing w:after="0" w:line="240" w:lineRule="auto"/>
              <w:jc w:val="center"/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</w:pPr>
            <w:r>
              <w:rPr>
                <w:rFonts w:ascii="Yu Gothic UI Semibold" w:eastAsia="Yu Gothic UI Semibold" w:hAnsi="Yu Gothic UI Semibold"/>
                <w:color w:val="000000"/>
                <w:sz w:val="20"/>
                <w:szCs w:val="20"/>
                <w:lang w:val="es-MX"/>
              </w:rPr>
              <w:t>--</w:t>
            </w:r>
          </w:p>
        </w:tc>
      </w:tr>
    </w:tbl>
    <w:p w:rsidR="002E7BE3" w:rsidRPr="00D819DD" w:rsidRDefault="002E7BE3" w:rsidP="00D819DD">
      <w:pPr>
        <w:spacing w:after="0" w:line="240" w:lineRule="auto"/>
        <w:jc w:val="both"/>
        <w:rPr>
          <w:rFonts w:ascii="Yu Gothic UI Semibold" w:eastAsia="Yu Gothic UI Semibold" w:hAnsi="Yu Gothic UI Semibold"/>
          <w:b/>
          <w:sz w:val="24"/>
          <w:szCs w:val="24"/>
        </w:rPr>
      </w:pPr>
    </w:p>
    <w:sectPr w:rsidR="002E7BE3" w:rsidRPr="00D819DD" w:rsidSect="00877DF0">
      <w:pgSz w:w="15840" w:h="12240" w:orient="landscape" w:code="1"/>
      <w:pgMar w:top="1418" w:right="1418" w:bottom="1418" w:left="1418" w:header="709" w:footer="9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1EA4" w:rsidRDefault="00661EA4">
      <w:r>
        <w:separator/>
      </w:r>
    </w:p>
  </w:endnote>
  <w:endnote w:type="continuationSeparator" w:id="0">
    <w:p w:rsidR="00661EA4" w:rsidRDefault="00661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7DF0" w:rsidRDefault="00877DF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77DF0" w:rsidRDefault="00877DF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7DF0" w:rsidRPr="00877DF0" w:rsidRDefault="00877DF0" w:rsidP="00877DF0">
    <w:pPr>
      <w:pStyle w:val="Encabezado"/>
      <w:spacing w:after="0" w:line="240" w:lineRule="auto"/>
      <w:jc w:val="center"/>
      <w:rPr>
        <w:rFonts w:ascii="Yu Gothic UI Semibold" w:eastAsia="Yu Gothic UI Semibold" w:hAnsi="Yu Gothic UI Semibold"/>
        <w:color w:val="323E4F"/>
        <w:sz w:val="18"/>
      </w:rPr>
    </w:pPr>
    <w:r w:rsidRPr="00877DF0">
      <w:rPr>
        <w:rFonts w:ascii="Yu Gothic UI Semibold" w:eastAsia="Yu Gothic UI Semibold" w:hAnsi="Yu Gothic UI Semibold"/>
        <w:sz w:val="18"/>
      </w:rPr>
      <w:t>I</w:t>
    </w:r>
    <w:r w:rsidRPr="00877DF0">
      <w:rPr>
        <w:rFonts w:ascii="Yu Gothic UI Semibold" w:eastAsia="Yu Gothic UI Semibold" w:hAnsi="Yu Gothic UI Semibold"/>
        <w:color w:val="323E4F"/>
        <w:sz w:val="18"/>
      </w:rPr>
      <w:t>slote 71 Col. Ampliación Las Águilas. CP 01759. México, Ciudad de México</w:t>
    </w:r>
  </w:p>
  <w:p w:rsidR="00877DF0" w:rsidRPr="00877DF0" w:rsidRDefault="00877DF0" w:rsidP="00877DF0">
    <w:pPr>
      <w:pStyle w:val="Encabezado"/>
      <w:spacing w:after="0" w:line="240" w:lineRule="auto"/>
      <w:jc w:val="center"/>
      <w:rPr>
        <w:rFonts w:ascii="Yu Gothic UI Semibold" w:eastAsia="Yu Gothic UI Semibold" w:hAnsi="Yu Gothic UI Semibold"/>
        <w:color w:val="323E4F"/>
        <w:sz w:val="18"/>
      </w:rPr>
    </w:pPr>
    <w:r w:rsidRPr="00877DF0">
      <w:rPr>
        <w:rFonts w:ascii="Yu Gothic UI Semibold" w:eastAsia="Yu Gothic UI Semibold" w:hAnsi="Yu Gothic UI Semibold"/>
        <w:color w:val="323E4F"/>
        <w:sz w:val="18"/>
      </w:rPr>
      <w:t>Teléfono 56353791//89</w:t>
    </w:r>
  </w:p>
  <w:p w:rsidR="00877DF0" w:rsidRPr="00877DF0" w:rsidRDefault="00877DF0" w:rsidP="00877DF0">
    <w:pPr>
      <w:pStyle w:val="Encabezado"/>
      <w:spacing w:after="0" w:line="240" w:lineRule="auto"/>
      <w:jc w:val="center"/>
      <w:rPr>
        <w:rFonts w:ascii="Yu Gothic UI Semilight" w:eastAsia="Yu Gothic UI Semilight" w:hAnsi="Yu Gothic UI Semilight"/>
        <w:color w:val="323E4F"/>
        <w:sz w:val="18"/>
        <w:lang w:val="en-US"/>
      </w:rPr>
    </w:pPr>
    <w:r w:rsidRPr="00877DF0">
      <w:rPr>
        <w:rFonts w:ascii="Yu Gothic UI Semibold" w:eastAsia="Yu Gothic UI Semibold" w:hAnsi="Yu Gothic UI Semibold"/>
        <w:color w:val="323E4F"/>
        <w:sz w:val="18"/>
        <w:lang w:val="en-US"/>
      </w:rPr>
      <w:t xml:space="preserve">Mail: </w:t>
    </w:r>
    <w:hyperlink r:id="rId1" w:history="1">
      <w:r w:rsidRPr="00877DF0">
        <w:rPr>
          <w:rStyle w:val="Hipervnculo"/>
          <w:rFonts w:ascii="Yu Gothic UI Semibold" w:eastAsia="Yu Gothic UI Semibold" w:hAnsi="Yu Gothic UI Semibold"/>
          <w:sz w:val="18"/>
          <w:lang w:val="en-US"/>
        </w:rPr>
        <w:t>buzon@ririki.org.mx</w:t>
      </w:r>
    </w:hyperlink>
  </w:p>
  <w:p w:rsidR="00877DF0" w:rsidRPr="00877DF0" w:rsidRDefault="00877DF0">
    <w:pPr>
      <w:pStyle w:val="Piedepgina"/>
      <w:jc w:val="right"/>
      <w:rPr>
        <w:rFonts w:ascii="Yu Gothic UI Semibold" w:eastAsia="Yu Gothic UI Semibold" w:hAnsi="Yu Gothic UI Semibold"/>
      </w:rPr>
    </w:pPr>
    <w:r w:rsidRPr="00877DF0">
      <w:rPr>
        <w:rFonts w:ascii="Yu Gothic UI Semibold" w:eastAsia="Yu Gothic UI Semibold" w:hAnsi="Yu Gothic UI Semibold"/>
        <w:lang w:val="es-ES"/>
      </w:rPr>
      <w:t xml:space="preserve">Página </w: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begin"/>
    </w:r>
    <w:r w:rsidRPr="00877DF0">
      <w:rPr>
        <w:rFonts w:ascii="Yu Gothic UI Semibold" w:eastAsia="Yu Gothic UI Semibold" w:hAnsi="Yu Gothic UI Semibold"/>
        <w:b/>
        <w:bCs/>
      </w:rPr>
      <w:instrText>PAGE</w:instrTex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separate"/>
    </w:r>
    <w:r w:rsidRPr="00877DF0">
      <w:rPr>
        <w:rFonts w:ascii="Yu Gothic UI Semibold" w:eastAsia="Yu Gothic UI Semibold" w:hAnsi="Yu Gothic UI Semibold"/>
        <w:b/>
        <w:bCs/>
        <w:noProof/>
      </w:rPr>
      <w:t>3</w: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end"/>
    </w:r>
    <w:r w:rsidRPr="00877DF0">
      <w:rPr>
        <w:rFonts w:ascii="Yu Gothic UI Semibold" w:eastAsia="Yu Gothic UI Semibold" w:hAnsi="Yu Gothic UI Semibold"/>
        <w:lang w:val="es-ES"/>
      </w:rPr>
      <w:t xml:space="preserve"> de </w: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begin"/>
    </w:r>
    <w:r w:rsidRPr="00877DF0">
      <w:rPr>
        <w:rFonts w:ascii="Yu Gothic UI Semibold" w:eastAsia="Yu Gothic UI Semibold" w:hAnsi="Yu Gothic UI Semibold"/>
        <w:b/>
        <w:bCs/>
      </w:rPr>
      <w:instrText>NUMPAGES</w:instrTex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separate"/>
    </w:r>
    <w:r w:rsidRPr="00877DF0">
      <w:rPr>
        <w:rFonts w:ascii="Yu Gothic UI Semibold" w:eastAsia="Yu Gothic UI Semibold" w:hAnsi="Yu Gothic UI Semibold"/>
        <w:b/>
        <w:bCs/>
        <w:noProof/>
      </w:rPr>
      <w:t>14</w:t>
    </w:r>
    <w:r w:rsidRPr="00877DF0">
      <w:rPr>
        <w:rFonts w:ascii="Yu Gothic UI Semibold" w:eastAsia="Yu Gothic UI Semibold" w:hAnsi="Yu Gothic UI Semibold"/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1EA4" w:rsidRDefault="00661EA4">
      <w:r>
        <w:separator/>
      </w:r>
    </w:p>
  </w:footnote>
  <w:footnote w:type="continuationSeparator" w:id="0">
    <w:p w:rsidR="00661EA4" w:rsidRDefault="00661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7DF0" w:rsidRPr="00D819DD" w:rsidRDefault="00877DF0" w:rsidP="00117DF9">
    <w:pPr>
      <w:pStyle w:val="Encabezado"/>
      <w:tabs>
        <w:tab w:val="left" w:pos="2130"/>
        <w:tab w:val="center" w:pos="5040"/>
      </w:tabs>
      <w:jc w:val="center"/>
      <w:rPr>
        <w:rFonts w:ascii="Bahnschrift SemiBold" w:hAnsi="Bahnschrift SemiBold"/>
        <w:color w:val="808080"/>
        <w:sz w:val="28"/>
        <w:szCs w:val="20"/>
      </w:rPr>
    </w:pPr>
    <w:r w:rsidRPr="00D819DD">
      <w:rPr>
        <w:rFonts w:ascii="Bahnschrift SemiBold" w:hAnsi="Bahnschrift SemiBold"/>
        <w:noProof/>
        <w:sz w:val="28"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36830</wp:posOffset>
          </wp:positionH>
          <wp:positionV relativeFrom="paragraph">
            <wp:posOffset>-125730</wp:posOffset>
          </wp:positionV>
          <wp:extent cx="447675" cy="457200"/>
          <wp:effectExtent l="0" t="0" r="9525" b="0"/>
          <wp:wrapThrough wrapText="bothSides">
            <wp:wrapPolygon edited="0">
              <wp:start x="0" y="0"/>
              <wp:lineTo x="0" y="20700"/>
              <wp:lineTo x="21140" y="20700"/>
              <wp:lineTo x="21140" y="0"/>
              <wp:lineTo x="0" y="0"/>
            </wp:wrapPolygon>
          </wp:wrapThrough>
          <wp:docPr id="7" name="Imagen 7" descr="Riri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irik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19DD">
      <w:rPr>
        <w:rFonts w:ascii="Bahnschrift SemiBold" w:hAnsi="Bahnschrift SemiBold"/>
        <w:b/>
        <w:sz w:val="28"/>
        <w:lang w:val="es-MX"/>
      </w:rPr>
      <w:t>CURRÍCULUM INSTITUCIONAL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7DF0" w:rsidRPr="00C61CEB" w:rsidRDefault="00877DF0" w:rsidP="009C6902">
    <w:pPr>
      <w:pStyle w:val="Encabezado"/>
      <w:tabs>
        <w:tab w:val="clear" w:pos="8504"/>
        <w:tab w:val="left" w:pos="2130"/>
        <w:tab w:val="center" w:pos="5040"/>
        <w:tab w:val="center" w:pos="5769"/>
        <w:tab w:val="left" w:pos="6372"/>
        <w:tab w:val="left" w:pos="7080"/>
      </w:tabs>
      <w:jc w:val="center"/>
      <w:rPr>
        <w:rFonts w:ascii="Bahnschrift SemiBold" w:hAnsi="Bahnschrift SemiBold"/>
      </w:rPr>
    </w:pPr>
    <w:r w:rsidRPr="00C61CEB">
      <w:rPr>
        <w:rFonts w:ascii="Bahnschrift SemiBold" w:hAnsi="Bahnschrift SemiBold"/>
        <w:noProof/>
        <w:lang w:val="es-MX"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10778</wp:posOffset>
          </wp:positionV>
          <wp:extent cx="457200" cy="457200"/>
          <wp:effectExtent l="0" t="0" r="0" b="0"/>
          <wp:wrapSquare wrapText="bothSides"/>
          <wp:docPr id="8" name="Imagen 8" descr="Riri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8" descr="Ririk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61CEB">
      <w:rPr>
        <w:rFonts w:ascii="Bahnschrift SemiBold" w:hAnsi="Bahnschrift SemiBold"/>
        <w:b/>
        <w:lang w:val="es-MX"/>
      </w:rPr>
      <w:t>CURRÍCULUM INSTITUCIONAL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E16F1"/>
    <w:multiLevelType w:val="hybridMultilevel"/>
    <w:tmpl w:val="B338FFEC"/>
    <w:lvl w:ilvl="0" w:tplc="0B50522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FF990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36B37"/>
    <w:multiLevelType w:val="hybridMultilevel"/>
    <w:tmpl w:val="BDFAA3D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92D19"/>
    <w:multiLevelType w:val="hybridMultilevel"/>
    <w:tmpl w:val="8FDED1E4"/>
    <w:lvl w:ilvl="0" w:tplc="D23AA94C">
      <w:start w:val="1"/>
      <w:numFmt w:val="bullet"/>
      <w:lvlText w:val=""/>
      <w:lvlJc w:val="left"/>
      <w:pPr>
        <w:tabs>
          <w:tab w:val="num" w:pos="720"/>
        </w:tabs>
        <w:ind w:left="340" w:hanging="56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214674"/>
    <w:multiLevelType w:val="hybridMultilevel"/>
    <w:tmpl w:val="9C20E2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57088"/>
    <w:multiLevelType w:val="hybridMultilevel"/>
    <w:tmpl w:val="E88E1CDA"/>
    <w:lvl w:ilvl="0" w:tplc="0C0A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202D1"/>
    <w:multiLevelType w:val="multilevel"/>
    <w:tmpl w:val="0AD4A3DA"/>
    <w:lvl w:ilvl="0">
      <w:start w:val="1"/>
      <w:numFmt w:val="bullet"/>
      <w:lvlText w:val="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503BA4"/>
    <w:multiLevelType w:val="hybridMultilevel"/>
    <w:tmpl w:val="9058E5D0"/>
    <w:lvl w:ilvl="0" w:tplc="0E2861A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8B22CC"/>
    <w:multiLevelType w:val="hybridMultilevel"/>
    <w:tmpl w:val="286032F8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7E6925"/>
    <w:multiLevelType w:val="hybridMultilevel"/>
    <w:tmpl w:val="140093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03225"/>
    <w:multiLevelType w:val="hybridMultilevel"/>
    <w:tmpl w:val="0AD4A3DA"/>
    <w:lvl w:ilvl="0" w:tplc="5D144E0E">
      <w:start w:val="1"/>
      <w:numFmt w:val="bullet"/>
      <w:lvlText w:val="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0060036"/>
    <w:multiLevelType w:val="hybridMultilevel"/>
    <w:tmpl w:val="BA5CE65A"/>
    <w:lvl w:ilvl="0" w:tplc="C8667B9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 Antiqua" w:eastAsia="Times New Roman" w:hAnsi="Book Antiqu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D265F2"/>
    <w:multiLevelType w:val="hybridMultilevel"/>
    <w:tmpl w:val="66089DC2"/>
    <w:lvl w:ilvl="0" w:tplc="0C0A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2F3BC7"/>
    <w:multiLevelType w:val="hybridMultilevel"/>
    <w:tmpl w:val="E2EE7622"/>
    <w:lvl w:ilvl="0" w:tplc="0E2861A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5E441A"/>
    <w:multiLevelType w:val="hybridMultilevel"/>
    <w:tmpl w:val="C39CCEFC"/>
    <w:lvl w:ilvl="0" w:tplc="5D144E0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A220CF"/>
    <w:multiLevelType w:val="hybridMultilevel"/>
    <w:tmpl w:val="8CF041F2"/>
    <w:lvl w:ilvl="0" w:tplc="6AD2681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FA787A"/>
    <w:multiLevelType w:val="hybridMultilevel"/>
    <w:tmpl w:val="44BE84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13"/>
  </w:num>
  <w:num w:numId="5">
    <w:abstractNumId w:val="9"/>
  </w:num>
  <w:num w:numId="6">
    <w:abstractNumId w:val="5"/>
  </w:num>
  <w:num w:numId="7">
    <w:abstractNumId w:val="2"/>
  </w:num>
  <w:num w:numId="8">
    <w:abstractNumId w:val="10"/>
  </w:num>
  <w:num w:numId="9">
    <w:abstractNumId w:val="14"/>
  </w:num>
  <w:num w:numId="10">
    <w:abstractNumId w:val="1"/>
  </w:num>
  <w:num w:numId="11">
    <w:abstractNumId w:val="3"/>
  </w:num>
  <w:num w:numId="12">
    <w:abstractNumId w:val="15"/>
  </w:num>
  <w:num w:numId="13">
    <w:abstractNumId w:val="8"/>
  </w:num>
  <w:num w:numId="14">
    <w:abstractNumId w:val="7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226"/>
    <w:rsid w:val="00000973"/>
    <w:rsid w:val="00007FEF"/>
    <w:rsid w:val="00014429"/>
    <w:rsid w:val="0002414F"/>
    <w:rsid w:val="00032C4F"/>
    <w:rsid w:val="000415E6"/>
    <w:rsid w:val="0004169A"/>
    <w:rsid w:val="000460A9"/>
    <w:rsid w:val="00080BBD"/>
    <w:rsid w:val="000A572C"/>
    <w:rsid w:val="000C70DD"/>
    <w:rsid w:val="000D57C7"/>
    <w:rsid w:val="000E4ABF"/>
    <w:rsid w:val="00101752"/>
    <w:rsid w:val="001064EB"/>
    <w:rsid w:val="00117DF9"/>
    <w:rsid w:val="001269A8"/>
    <w:rsid w:val="001511D0"/>
    <w:rsid w:val="001555BE"/>
    <w:rsid w:val="001568D2"/>
    <w:rsid w:val="001722C8"/>
    <w:rsid w:val="00174DDD"/>
    <w:rsid w:val="00177FEF"/>
    <w:rsid w:val="001978A5"/>
    <w:rsid w:val="001A14E1"/>
    <w:rsid w:val="001B3145"/>
    <w:rsid w:val="001C5274"/>
    <w:rsid w:val="001E687F"/>
    <w:rsid w:val="00204C49"/>
    <w:rsid w:val="00215888"/>
    <w:rsid w:val="00224D00"/>
    <w:rsid w:val="00230E5C"/>
    <w:rsid w:val="00231156"/>
    <w:rsid w:val="002311B8"/>
    <w:rsid w:val="00262D26"/>
    <w:rsid w:val="0028234B"/>
    <w:rsid w:val="00285158"/>
    <w:rsid w:val="00287D56"/>
    <w:rsid w:val="002A0FAA"/>
    <w:rsid w:val="002B5090"/>
    <w:rsid w:val="002C61FA"/>
    <w:rsid w:val="002C73AB"/>
    <w:rsid w:val="002C79AD"/>
    <w:rsid w:val="002D19DD"/>
    <w:rsid w:val="002E74FD"/>
    <w:rsid w:val="002E7BE3"/>
    <w:rsid w:val="00303DE1"/>
    <w:rsid w:val="003279A2"/>
    <w:rsid w:val="00336A0C"/>
    <w:rsid w:val="00341A26"/>
    <w:rsid w:val="00350719"/>
    <w:rsid w:val="0035704C"/>
    <w:rsid w:val="00360780"/>
    <w:rsid w:val="00384834"/>
    <w:rsid w:val="003A13B9"/>
    <w:rsid w:val="003A6B4D"/>
    <w:rsid w:val="003B3958"/>
    <w:rsid w:val="003C20DC"/>
    <w:rsid w:val="003C437A"/>
    <w:rsid w:val="003D0F82"/>
    <w:rsid w:val="003D5055"/>
    <w:rsid w:val="003E22EA"/>
    <w:rsid w:val="003F3AA2"/>
    <w:rsid w:val="004242D7"/>
    <w:rsid w:val="00436268"/>
    <w:rsid w:val="0048111F"/>
    <w:rsid w:val="00481CD7"/>
    <w:rsid w:val="004B7EA9"/>
    <w:rsid w:val="004C7FAA"/>
    <w:rsid w:val="004D1118"/>
    <w:rsid w:val="004D76D5"/>
    <w:rsid w:val="004D7D32"/>
    <w:rsid w:val="004E3638"/>
    <w:rsid w:val="004E3940"/>
    <w:rsid w:val="004E39A3"/>
    <w:rsid w:val="004F04F7"/>
    <w:rsid w:val="004F2948"/>
    <w:rsid w:val="004F5B62"/>
    <w:rsid w:val="005030DB"/>
    <w:rsid w:val="0050336E"/>
    <w:rsid w:val="005036C5"/>
    <w:rsid w:val="005152C2"/>
    <w:rsid w:val="00516B4F"/>
    <w:rsid w:val="00526941"/>
    <w:rsid w:val="00567B8E"/>
    <w:rsid w:val="00576A17"/>
    <w:rsid w:val="005A22F3"/>
    <w:rsid w:val="005A740B"/>
    <w:rsid w:val="005B3332"/>
    <w:rsid w:val="005B5624"/>
    <w:rsid w:val="005C3421"/>
    <w:rsid w:val="005C37EB"/>
    <w:rsid w:val="006001A5"/>
    <w:rsid w:val="00601FF8"/>
    <w:rsid w:val="00606E1D"/>
    <w:rsid w:val="006100A0"/>
    <w:rsid w:val="0062337B"/>
    <w:rsid w:val="00627E52"/>
    <w:rsid w:val="0063171D"/>
    <w:rsid w:val="0063462B"/>
    <w:rsid w:val="006557C6"/>
    <w:rsid w:val="006565BB"/>
    <w:rsid w:val="00660013"/>
    <w:rsid w:val="00661EA4"/>
    <w:rsid w:val="0067249A"/>
    <w:rsid w:val="00673D5A"/>
    <w:rsid w:val="00680D81"/>
    <w:rsid w:val="0069005D"/>
    <w:rsid w:val="00692D28"/>
    <w:rsid w:val="006961E2"/>
    <w:rsid w:val="006C1C61"/>
    <w:rsid w:val="006D1774"/>
    <w:rsid w:val="006D286E"/>
    <w:rsid w:val="006D2F54"/>
    <w:rsid w:val="006D48E1"/>
    <w:rsid w:val="006D4D4B"/>
    <w:rsid w:val="006E2FFF"/>
    <w:rsid w:val="006E75B6"/>
    <w:rsid w:val="006F4717"/>
    <w:rsid w:val="00703A43"/>
    <w:rsid w:val="00706270"/>
    <w:rsid w:val="00713CBF"/>
    <w:rsid w:val="00721804"/>
    <w:rsid w:val="00732064"/>
    <w:rsid w:val="0075634A"/>
    <w:rsid w:val="0077198C"/>
    <w:rsid w:val="00781B46"/>
    <w:rsid w:val="00793406"/>
    <w:rsid w:val="007A3C73"/>
    <w:rsid w:val="007C1362"/>
    <w:rsid w:val="007F1961"/>
    <w:rsid w:val="007F5E0C"/>
    <w:rsid w:val="007F60A5"/>
    <w:rsid w:val="00815A25"/>
    <w:rsid w:val="00823586"/>
    <w:rsid w:val="00826388"/>
    <w:rsid w:val="0083243C"/>
    <w:rsid w:val="008363ED"/>
    <w:rsid w:val="00845498"/>
    <w:rsid w:val="008774BD"/>
    <w:rsid w:val="00877DF0"/>
    <w:rsid w:val="008963FD"/>
    <w:rsid w:val="008A1DD5"/>
    <w:rsid w:val="008A79C8"/>
    <w:rsid w:val="008B0E2B"/>
    <w:rsid w:val="008C15C3"/>
    <w:rsid w:val="008C169C"/>
    <w:rsid w:val="008C5AFC"/>
    <w:rsid w:val="008E1745"/>
    <w:rsid w:val="008E6E59"/>
    <w:rsid w:val="00901C09"/>
    <w:rsid w:val="0090359E"/>
    <w:rsid w:val="00960BE9"/>
    <w:rsid w:val="009613C8"/>
    <w:rsid w:val="00961F82"/>
    <w:rsid w:val="009655F7"/>
    <w:rsid w:val="00966B90"/>
    <w:rsid w:val="009766C1"/>
    <w:rsid w:val="00980977"/>
    <w:rsid w:val="00981D88"/>
    <w:rsid w:val="00986228"/>
    <w:rsid w:val="009A052D"/>
    <w:rsid w:val="009A7E23"/>
    <w:rsid w:val="009C6902"/>
    <w:rsid w:val="009D11E6"/>
    <w:rsid w:val="009E1926"/>
    <w:rsid w:val="00A03920"/>
    <w:rsid w:val="00A04463"/>
    <w:rsid w:val="00A104D6"/>
    <w:rsid w:val="00A15855"/>
    <w:rsid w:val="00A218F0"/>
    <w:rsid w:val="00A47335"/>
    <w:rsid w:val="00A52FF8"/>
    <w:rsid w:val="00A53506"/>
    <w:rsid w:val="00A55518"/>
    <w:rsid w:val="00A60C76"/>
    <w:rsid w:val="00A65F38"/>
    <w:rsid w:val="00A734BB"/>
    <w:rsid w:val="00A73574"/>
    <w:rsid w:val="00A762CE"/>
    <w:rsid w:val="00A82996"/>
    <w:rsid w:val="00AA546F"/>
    <w:rsid w:val="00AA60AB"/>
    <w:rsid w:val="00AB4A2B"/>
    <w:rsid w:val="00B010D5"/>
    <w:rsid w:val="00B0710D"/>
    <w:rsid w:val="00B10AA5"/>
    <w:rsid w:val="00B10C81"/>
    <w:rsid w:val="00B17D02"/>
    <w:rsid w:val="00B27253"/>
    <w:rsid w:val="00B308C3"/>
    <w:rsid w:val="00B6225F"/>
    <w:rsid w:val="00B708B3"/>
    <w:rsid w:val="00B8598A"/>
    <w:rsid w:val="00B937D3"/>
    <w:rsid w:val="00BC0C65"/>
    <w:rsid w:val="00BC42C4"/>
    <w:rsid w:val="00BD2714"/>
    <w:rsid w:val="00BF30F8"/>
    <w:rsid w:val="00BF6714"/>
    <w:rsid w:val="00C04EDF"/>
    <w:rsid w:val="00C13AE3"/>
    <w:rsid w:val="00C16788"/>
    <w:rsid w:val="00C244BB"/>
    <w:rsid w:val="00C26E16"/>
    <w:rsid w:val="00C34D68"/>
    <w:rsid w:val="00C36894"/>
    <w:rsid w:val="00C37FEB"/>
    <w:rsid w:val="00C553F3"/>
    <w:rsid w:val="00C61CEB"/>
    <w:rsid w:val="00C66710"/>
    <w:rsid w:val="00C67164"/>
    <w:rsid w:val="00C73926"/>
    <w:rsid w:val="00C77776"/>
    <w:rsid w:val="00C80226"/>
    <w:rsid w:val="00C91A47"/>
    <w:rsid w:val="00C96C7B"/>
    <w:rsid w:val="00CA1FA7"/>
    <w:rsid w:val="00CA547A"/>
    <w:rsid w:val="00CA7881"/>
    <w:rsid w:val="00CC2B7A"/>
    <w:rsid w:val="00CC53B3"/>
    <w:rsid w:val="00CD34FE"/>
    <w:rsid w:val="00CE31EE"/>
    <w:rsid w:val="00CE4AB3"/>
    <w:rsid w:val="00D032B3"/>
    <w:rsid w:val="00D055B9"/>
    <w:rsid w:val="00D32823"/>
    <w:rsid w:val="00D5138D"/>
    <w:rsid w:val="00D56FF5"/>
    <w:rsid w:val="00D759FA"/>
    <w:rsid w:val="00D75D9E"/>
    <w:rsid w:val="00D81027"/>
    <w:rsid w:val="00D819DD"/>
    <w:rsid w:val="00D83006"/>
    <w:rsid w:val="00D87B65"/>
    <w:rsid w:val="00D90194"/>
    <w:rsid w:val="00DA363F"/>
    <w:rsid w:val="00DA3F88"/>
    <w:rsid w:val="00DC1D80"/>
    <w:rsid w:val="00DD32B4"/>
    <w:rsid w:val="00DD5073"/>
    <w:rsid w:val="00DF542B"/>
    <w:rsid w:val="00E028CC"/>
    <w:rsid w:val="00E30F2F"/>
    <w:rsid w:val="00E32F12"/>
    <w:rsid w:val="00E378E4"/>
    <w:rsid w:val="00E452AE"/>
    <w:rsid w:val="00E555FB"/>
    <w:rsid w:val="00E55855"/>
    <w:rsid w:val="00E5680F"/>
    <w:rsid w:val="00E7537A"/>
    <w:rsid w:val="00E817B0"/>
    <w:rsid w:val="00E86C3D"/>
    <w:rsid w:val="00EC00AF"/>
    <w:rsid w:val="00ED5CA1"/>
    <w:rsid w:val="00EE742E"/>
    <w:rsid w:val="00F0307C"/>
    <w:rsid w:val="00F32876"/>
    <w:rsid w:val="00F35FBC"/>
    <w:rsid w:val="00F45618"/>
    <w:rsid w:val="00F52E62"/>
    <w:rsid w:val="00F7449D"/>
    <w:rsid w:val="00F90595"/>
    <w:rsid w:val="00F9385C"/>
    <w:rsid w:val="00FA612D"/>
    <w:rsid w:val="00FC55A2"/>
    <w:rsid w:val="00FD57C4"/>
    <w:rsid w:val="00FD7484"/>
    <w:rsid w:val="00FE71FA"/>
    <w:rsid w:val="00FF3BA3"/>
    <w:rsid w:val="00FF458A"/>
    <w:rsid w:val="00FF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E15AC2"/>
  <w15:chartTrackingRefBased/>
  <w15:docId w15:val="{E1FD66DF-A4EE-4526-B4E2-0A74F297F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61CEB"/>
    <w:pPr>
      <w:spacing w:after="160" w:line="300" w:lineRule="auto"/>
    </w:pPr>
    <w:rPr>
      <w:sz w:val="21"/>
      <w:szCs w:val="21"/>
      <w:lang w:val="es-419" w:eastAsia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D819DD"/>
    <w:pPr>
      <w:keepNext/>
      <w:keepLines/>
      <w:spacing w:before="320" w:after="80" w:line="240" w:lineRule="auto"/>
      <w:jc w:val="center"/>
      <w:outlineLvl w:val="0"/>
    </w:pPr>
    <w:rPr>
      <w:rFonts w:ascii="Yu Gothic UI Semibold" w:eastAsia="SimSun" w:hAnsi="Yu Gothic UI Semibold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06270"/>
    <w:pPr>
      <w:keepNext/>
      <w:keepLines/>
      <w:spacing w:before="160" w:after="40" w:line="240" w:lineRule="auto"/>
      <w:jc w:val="center"/>
      <w:outlineLvl w:val="1"/>
    </w:pPr>
    <w:rPr>
      <w:rFonts w:ascii="Calibri Light" w:eastAsia="SimSun" w:hAnsi="Calibri Light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6270"/>
    <w:pPr>
      <w:keepNext/>
      <w:keepLines/>
      <w:spacing w:before="160" w:after="0" w:line="240" w:lineRule="auto"/>
      <w:outlineLvl w:val="2"/>
    </w:pPr>
    <w:rPr>
      <w:rFonts w:ascii="Calibri Light" w:eastAsia="SimSun" w:hAnsi="Calibri Light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819DD"/>
    <w:pPr>
      <w:keepNext/>
      <w:keepLines/>
      <w:spacing w:before="80" w:after="0"/>
      <w:outlineLvl w:val="3"/>
    </w:pPr>
    <w:rPr>
      <w:rFonts w:ascii="Yu Gothic UI Semilight" w:eastAsia="SimSun" w:hAnsi="Yu Gothic UI Semilight"/>
      <w:i/>
      <w:iCs/>
      <w:sz w:val="30"/>
      <w:szCs w:val="30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06270"/>
    <w:pPr>
      <w:keepNext/>
      <w:keepLines/>
      <w:spacing w:before="40" w:after="0"/>
      <w:outlineLvl w:val="4"/>
    </w:pPr>
    <w:rPr>
      <w:rFonts w:ascii="Calibri Light" w:eastAsia="SimSun" w:hAnsi="Calibri Light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06270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06270"/>
    <w:pPr>
      <w:keepNext/>
      <w:keepLines/>
      <w:spacing w:before="40" w:after="0"/>
      <w:outlineLvl w:val="6"/>
    </w:pPr>
    <w:rPr>
      <w:rFonts w:ascii="Calibri Light" w:eastAsia="SimSun" w:hAnsi="Calibri Light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06270"/>
    <w:pPr>
      <w:keepNext/>
      <w:keepLines/>
      <w:spacing w:before="40" w:after="0"/>
      <w:outlineLvl w:val="7"/>
    </w:pPr>
    <w:rPr>
      <w:rFonts w:ascii="Calibri Light" w:eastAsia="SimSun" w:hAnsi="Calibri Light"/>
      <w:i/>
      <w:iCs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06270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3">
    <w:name w:val="Body Text 3"/>
    <w:basedOn w:val="Normal"/>
    <w:pPr>
      <w:jc w:val="both"/>
    </w:pPr>
    <w:rPr>
      <w:rFonts w:ascii="Arial" w:hAnsi="Arial" w:cs="Arial"/>
    </w:rPr>
  </w:style>
  <w:style w:type="paragraph" w:styleId="Textoindependiente2">
    <w:name w:val="Body Text 2"/>
    <w:basedOn w:val="Normal"/>
    <w:pPr>
      <w:spacing w:after="120" w:line="480" w:lineRule="auto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ipervnculo">
    <w:name w:val="Hyperlink"/>
    <w:rPr>
      <w:color w:val="0000FF"/>
      <w:u w:val="single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rsid w:val="00FD7484"/>
    <w:pPr>
      <w:spacing w:after="120"/>
    </w:pPr>
  </w:style>
  <w:style w:type="paragraph" w:customStyle="1" w:styleId="Default">
    <w:name w:val="Default"/>
    <w:rsid w:val="00826388"/>
    <w:pPr>
      <w:autoSpaceDE w:val="0"/>
      <w:autoSpaceDN w:val="0"/>
      <w:adjustRightInd w:val="0"/>
      <w:spacing w:after="160" w:line="30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rsid w:val="00174DDD"/>
  </w:style>
  <w:style w:type="paragraph" w:styleId="Textosinformato">
    <w:name w:val="Plain Text"/>
    <w:basedOn w:val="Normal"/>
    <w:link w:val="TextosinformatoCar"/>
    <w:uiPriority w:val="99"/>
    <w:unhideWhenUsed/>
    <w:rsid w:val="0028234B"/>
    <w:rPr>
      <w:rFonts w:ascii="Consolas" w:eastAsia="Calibri" w:hAnsi="Consolas"/>
      <w:lang w:val="x-none" w:eastAsia="en-US"/>
    </w:rPr>
  </w:style>
  <w:style w:type="character" w:customStyle="1" w:styleId="TextosinformatoCar">
    <w:name w:val="Texto sin formato Car"/>
    <w:link w:val="Textosinformato"/>
    <w:uiPriority w:val="99"/>
    <w:rsid w:val="0028234B"/>
    <w:rPr>
      <w:rFonts w:ascii="Consolas" w:eastAsia="Calibri" w:hAnsi="Consolas" w:cs="Consolas"/>
      <w:sz w:val="21"/>
      <w:szCs w:val="21"/>
      <w:lang w:eastAsia="en-US"/>
    </w:rPr>
  </w:style>
  <w:style w:type="paragraph" w:styleId="Prrafodelista">
    <w:name w:val="List Paragraph"/>
    <w:basedOn w:val="Normal"/>
    <w:uiPriority w:val="34"/>
    <w:qFormat/>
    <w:rsid w:val="00781B46"/>
    <w:pPr>
      <w:ind w:left="720"/>
      <w:contextualSpacing/>
    </w:pPr>
  </w:style>
  <w:style w:type="character" w:styleId="Textoennegrita">
    <w:name w:val="Strong"/>
    <w:uiPriority w:val="22"/>
    <w:qFormat/>
    <w:rsid w:val="00706270"/>
    <w:rPr>
      <w:b/>
      <w:bCs/>
    </w:rPr>
  </w:style>
  <w:style w:type="table" w:styleId="Tablaconcuadrcula">
    <w:name w:val="Table Grid"/>
    <w:basedOn w:val="Tablanormal"/>
    <w:rsid w:val="00C26E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link w:val="Ttulo2"/>
    <w:uiPriority w:val="9"/>
    <w:rsid w:val="00706270"/>
    <w:rPr>
      <w:rFonts w:ascii="Calibri Light" w:eastAsia="SimSun" w:hAnsi="Calibri Light" w:cs="Times New Roman"/>
      <w:sz w:val="32"/>
      <w:szCs w:val="32"/>
    </w:rPr>
  </w:style>
  <w:style w:type="character" w:customStyle="1" w:styleId="Ttulo1Car">
    <w:name w:val="Título 1 Car"/>
    <w:link w:val="Ttulo1"/>
    <w:uiPriority w:val="9"/>
    <w:rsid w:val="00D819DD"/>
    <w:rPr>
      <w:rFonts w:ascii="Yu Gothic UI Semibold" w:eastAsia="SimSun" w:hAnsi="Yu Gothic UI Semibold"/>
      <w:color w:val="2E74B5" w:themeColor="accent1" w:themeShade="BF"/>
      <w:sz w:val="40"/>
      <w:szCs w:val="40"/>
      <w:lang w:val="es-419" w:eastAsia="es-419"/>
    </w:rPr>
  </w:style>
  <w:style w:type="character" w:customStyle="1" w:styleId="Ttulo3Car">
    <w:name w:val="Título 3 Car"/>
    <w:link w:val="Ttulo3"/>
    <w:uiPriority w:val="9"/>
    <w:rsid w:val="00706270"/>
    <w:rPr>
      <w:rFonts w:ascii="Calibri Light" w:eastAsia="SimSun" w:hAnsi="Calibri Light" w:cs="Times New Roman"/>
      <w:sz w:val="32"/>
      <w:szCs w:val="32"/>
    </w:rPr>
  </w:style>
  <w:style w:type="character" w:customStyle="1" w:styleId="Ttulo4Car">
    <w:name w:val="Título 4 Car"/>
    <w:link w:val="Ttulo4"/>
    <w:uiPriority w:val="9"/>
    <w:rsid w:val="00D819DD"/>
    <w:rPr>
      <w:rFonts w:ascii="Yu Gothic UI Semilight" w:eastAsia="SimSun" w:hAnsi="Yu Gothic UI Semilight"/>
      <w:i/>
      <w:iCs/>
      <w:sz w:val="30"/>
      <w:szCs w:val="30"/>
      <w:lang w:val="es-419" w:eastAsia="es-419"/>
    </w:rPr>
  </w:style>
  <w:style w:type="character" w:customStyle="1" w:styleId="Ttulo5Car">
    <w:name w:val="Título 5 Car"/>
    <w:link w:val="Ttulo5"/>
    <w:uiPriority w:val="9"/>
    <w:rsid w:val="00706270"/>
    <w:rPr>
      <w:rFonts w:ascii="Calibri Light" w:eastAsia="SimSun" w:hAnsi="Calibri Light" w:cs="Times New Roman"/>
      <w:sz w:val="28"/>
      <w:szCs w:val="28"/>
    </w:rPr>
  </w:style>
  <w:style w:type="character" w:customStyle="1" w:styleId="Ttulo6Car">
    <w:name w:val="Título 6 Car"/>
    <w:link w:val="Ttulo6"/>
    <w:uiPriority w:val="9"/>
    <w:rsid w:val="00706270"/>
    <w:rPr>
      <w:rFonts w:ascii="Calibri Light" w:eastAsia="SimSun" w:hAnsi="Calibri Light" w:cs="Times New Roman"/>
      <w:i/>
      <w:iCs/>
      <w:sz w:val="26"/>
      <w:szCs w:val="26"/>
    </w:rPr>
  </w:style>
  <w:style w:type="character" w:customStyle="1" w:styleId="Ttulo7Car">
    <w:name w:val="Título 7 Car"/>
    <w:link w:val="Ttulo7"/>
    <w:uiPriority w:val="9"/>
    <w:rsid w:val="00706270"/>
    <w:rPr>
      <w:rFonts w:ascii="Calibri Light" w:eastAsia="SimSun" w:hAnsi="Calibri Light" w:cs="Times New Roman"/>
      <w:sz w:val="24"/>
      <w:szCs w:val="24"/>
    </w:rPr>
  </w:style>
  <w:style w:type="character" w:customStyle="1" w:styleId="Ttulo8Car">
    <w:name w:val="Título 8 Car"/>
    <w:link w:val="Ttulo8"/>
    <w:uiPriority w:val="9"/>
    <w:rsid w:val="00706270"/>
    <w:rPr>
      <w:rFonts w:ascii="Calibri Light" w:eastAsia="SimSun" w:hAnsi="Calibri Light" w:cs="Times New Roman"/>
      <w:i/>
      <w:iCs/>
      <w:sz w:val="22"/>
      <w:szCs w:val="22"/>
    </w:rPr>
  </w:style>
  <w:style w:type="character" w:customStyle="1" w:styleId="Ttulo9Car">
    <w:name w:val="Título 9 Car"/>
    <w:link w:val="Ttulo9"/>
    <w:uiPriority w:val="9"/>
    <w:rsid w:val="00706270"/>
    <w:rPr>
      <w:b/>
      <w:bCs/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706270"/>
    <w:pPr>
      <w:spacing w:line="240" w:lineRule="auto"/>
    </w:pPr>
    <w:rPr>
      <w:b/>
      <w:bCs/>
      <w:color w:val="404040"/>
      <w:sz w:val="16"/>
      <w:szCs w:val="16"/>
    </w:rPr>
  </w:style>
  <w:style w:type="paragraph" w:customStyle="1" w:styleId="Ttulo10">
    <w:name w:val="Título1"/>
    <w:basedOn w:val="Normal"/>
    <w:next w:val="Normal"/>
    <w:link w:val="TtuloCar"/>
    <w:uiPriority w:val="10"/>
    <w:qFormat/>
    <w:rsid w:val="00706270"/>
    <w:pPr>
      <w:pBdr>
        <w:top w:val="single" w:sz="6" w:space="8" w:color="A5A5A5"/>
        <w:bottom w:val="single" w:sz="6" w:space="8" w:color="A5A5A5"/>
      </w:pBdr>
      <w:spacing w:after="400" w:line="240" w:lineRule="auto"/>
      <w:contextualSpacing/>
      <w:jc w:val="center"/>
    </w:pPr>
    <w:rPr>
      <w:rFonts w:ascii="Calibri Light" w:eastAsia="SimSun" w:hAnsi="Calibri Light"/>
      <w:caps/>
      <w:color w:val="44546A"/>
      <w:spacing w:val="30"/>
      <w:sz w:val="72"/>
      <w:szCs w:val="72"/>
    </w:rPr>
  </w:style>
  <w:style w:type="character" w:customStyle="1" w:styleId="TtuloCar">
    <w:name w:val="Título Car"/>
    <w:link w:val="Ttulo10"/>
    <w:uiPriority w:val="10"/>
    <w:rsid w:val="00706270"/>
    <w:rPr>
      <w:rFonts w:ascii="Calibri Light" w:eastAsia="SimSun" w:hAnsi="Calibri Light" w:cs="Times New Roman"/>
      <w:caps/>
      <w:color w:val="44546A"/>
      <w:spacing w:val="30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706270"/>
    <w:pPr>
      <w:numPr>
        <w:ilvl w:val="1"/>
      </w:numPr>
      <w:jc w:val="center"/>
    </w:pPr>
    <w:rPr>
      <w:color w:val="44546A"/>
      <w:sz w:val="28"/>
      <w:szCs w:val="28"/>
    </w:rPr>
  </w:style>
  <w:style w:type="character" w:customStyle="1" w:styleId="SubttuloCar">
    <w:name w:val="Subtítulo Car"/>
    <w:link w:val="Subttulo"/>
    <w:uiPriority w:val="11"/>
    <w:rsid w:val="00706270"/>
    <w:rPr>
      <w:color w:val="44546A"/>
      <w:sz w:val="28"/>
      <w:szCs w:val="28"/>
    </w:rPr>
  </w:style>
  <w:style w:type="character" w:styleId="nfasis">
    <w:name w:val="Emphasis"/>
    <w:uiPriority w:val="20"/>
    <w:qFormat/>
    <w:rsid w:val="00706270"/>
    <w:rPr>
      <w:i/>
      <w:iCs/>
      <w:color w:val="000000"/>
    </w:rPr>
  </w:style>
  <w:style w:type="paragraph" w:styleId="Sinespaciado">
    <w:name w:val="No Spacing"/>
    <w:link w:val="SinespaciadoCar"/>
    <w:uiPriority w:val="1"/>
    <w:qFormat/>
    <w:rsid w:val="00706270"/>
    <w:rPr>
      <w:sz w:val="21"/>
      <w:szCs w:val="21"/>
      <w:lang w:val="es-419" w:eastAsia="es-419"/>
    </w:rPr>
  </w:style>
  <w:style w:type="paragraph" w:styleId="Cita">
    <w:name w:val="Quote"/>
    <w:basedOn w:val="Normal"/>
    <w:next w:val="Normal"/>
    <w:link w:val="CitaCar"/>
    <w:uiPriority w:val="29"/>
    <w:qFormat/>
    <w:rsid w:val="00706270"/>
    <w:pPr>
      <w:spacing w:before="160"/>
      <w:ind w:left="720" w:right="720"/>
      <w:jc w:val="center"/>
    </w:pPr>
    <w:rPr>
      <w:i/>
      <w:iCs/>
      <w:color w:val="7B7B7B"/>
      <w:sz w:val="24"/>
      <w:szCs w:val="24"/>
    </w:rPr>
  </w:style>
  <w:style w:type="character" w:customStyle="1" w:styleId="CitaCar">
    <w:name w:val="Cita Car"/>
    <w:link w:val="Cita"/>
    <w:uiPriority w:val="29"/>
    <w:rsid w:val="00706270"/>
    <w:rPr>
      <w:i/>
      <w:iCs/>
      <w:color w:val="7B7B7B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6270"/>
    <w:pPr>
      <w:spacing w:before="160" w:line="276" w:lineRule="auto"/>
      <w:ind w:left="936" w:right="936"/>
      <w:jc w:val="center"/>
    </w:pPr>
    <w:rPr>
      <w:rFonts w:ascii="Calibri Light" w:eastAsia="SimSun" w:hAnsi="Calibri Light"/>
      <w:caps/>
      <w:color w:val="2E74B5"/>
      <w:sz w:val="28"/>
      <w:szCs w:val="28"/>
    </w:rPr>
  </w:style>
  <w:style w:type="character" w:customStyle="1" w:styleId="CitadestacadaCar">
    <w:name w:val="Cita destacada Car"/>
    <w:link w:val="Citadestacada"/>
    <w:uiPriority w:val="30"/>
    <w:rsid w:val="00706270"/>
    <w:rPr>
      <w:rFonts w:ascii="Calibri Light" w:eastAsia="SimSun" w:hAnsi="Calibri Light" w:cs="Times New Roman"/>
      <w:caps/>
      <w:color w:val="2E74B5"/>
      <w:sz w:val="28"/>
      <w:szCs w:val="28"/>
    </w:rPr>
  </w:style>
  <w:style w:type="character" w:styleId="nfasissutil">
    <w:name w:val="Subtle Emphasis"/>
    <w:uiPriority w:val="19"/>
    <w:qFormat/>
    <w:rsid w:val="00706270"/>
    <w:rPr>
      <w:i/>
      <w:iCs/>
      <w:color w:val="595959"/>
    </w:rPr>
  </w:style>
  <w:style w:type="character" w:styleId="nfasisintenso">
    <w:name w:val="Intense Emphasis"/>
    <w:uiPriority w:val="21"/>
    <w:qFormat/>
    <w:rsid w:val="00706270"/>
    <w:rPr>
      <w:b/>
      <w:bCs/>
      <w:i/>
      <w:iCs/>
      <w:color w:val="auto"/>
    </w:rPr>
  </w:style>
  <w:style w:type="character" w:styleId="Referenciasutil">
    <w:name w:val="Subtle Reference"/>
    <w:uiPriority w:val="31"/>
    <w:qFormat/>
    <w:rsid w:val="00706270"/>
    <w:rPr>
      <w:caps w:val="0"/>
      <w:smallCaps/>
      <w:color w:val="404040"/>
      <w:spacing w:val="0"/>
      <w:u w:val="single" w:color="7F7F7F"/>
    </w:rPr>
  </w:style>
  <w:style w:type="character" w:styleId="Referenciaintensa">
    <w:name w:val="Intense Reference"/>
    <w:uiPriority w:val="32"/>
    <w:qFormat/>
    <w:rsid w:val="00706270"/>
    <w:rPr>
      <w:b/>
      <w:bCs/>
      <w:caps w:val="0"/>
      <w:smallCaps/>
      <w:color w:val="auto"/>
      <w:spacing w:val="0"/>
      <w:u w:val="single"/>
    </w:rPr>
  </w:style>
  <w:style w:type="character" w:styleId="Ttulodellibro">
    <w:name w:val="Book Title"/>
    <w:uiPriority w:val="33"/>
    <w:qFormat/>
    <w:rsid w:val="00706270"/>
    <w:rPr>
      <w:b/>
      <w:bCs/>
      <w:caps w:val="0"/>
      <w:smallCaps/>
      <w:spacing w:val="0"/>
    </w:rPr>
  </w:style>
  <w:style w:type="paragraph" w:customStyle="1" w:styleId="TtuloTDC1">
    <w:name w:val="Título TDC1"/>
    <w:basedOn w:val="Ttulo1"/>
    <w:next w:val="Normal"/>
    <w:uiPriority w:val="39"/>
    <w:semiHidden/>
    <w:unhideWhenUsed/>
    <w:qFormat/>
    <w:rsid w:val="00706270"/>
    <w:pPr>
      <w:outlineLvl w:val="9"/>
    </w:pPr>
  </w:style>
  <w:style w:type="character" w:customStyle="1" w:styleId="SinespaciadoCar">
    <w:name w:val="Sin espaciado Car"/>
    <w:link w:val="Sinespaciado"/>
    <w:uiPriority w:val="1"/>
    <w:rsid w:val="004F04F7"/>
    <w:rPr>
      <w:sz w:val="21"/>
      <w:szCs w:val="21"/>
      <w:lang w:val="es-419" w:eastAsia="es-419"/>
    </w:rPr>
  </w:style>
  <w:style w:type="character" w:customStyle="1" w:styleId="PiedepginaCar">
    <w:name w:val="Pie de página Car"/>
    <w:link w:val="Piedepgina"/>
    <w:uiPriority w:val="99"/>
    <w:rsid w:val="00117DF9"/>
    <w:rPr>
      <w:sz w:val="21"/>
      <w:szCs w:val="21"/>
      <w:lang w:val="es-419" w:eastAsia="es-419"/>
    </w:rPr>
  </w:style>
  <w:style w:type="character" w:customStyle="1" w:styleId="EncabezadoCar">
    <w:name w:val="Encabezado Car"/>
    <w:link w:val="Encabezado"/>
    <w:uiPriority w:val="99"/>
    <w:rsid w:val="00117DF9"/>
    <w:rPr>
      <w:sz w:val="21"/>
      <w:szCs w:val="21"/>
      <w:lang w:val="es-419" w:eastAsia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7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2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88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5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7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uzon@ririki.org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53B22-0C51-4D4C-A9E6-7E079FFAB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25</Pages>
  <Words>4252</Words>
  <Characters>23390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CURRÍCULUM INSTITUCIONAL</vt:lpstr>
    </vt:vector>
  </TitlesOfParts>
  <Company>Toshiba</Company>
  <LinksUpToDate>false</LinksUpToDate>
  <CharactersWithSpaces>27587</CharactersWithSpaces>
  <SharedDoc>false</SharedDoc>
  <HLinks>
    <vt:vector size="6" baseType="variant">
      <vt:variant>
        <vt:i4>7667740</vt:i4>
      </vt:variant>
      <vt:variant>
        <vt:i4>2</vt:i4>
      </vt:variant>
      <vt:variant>
        <vt:i4>0</vt:i4>
      </vt:variant>
      <vt:variant>
        <vt:i4>5</vt:i4>
      </vt:variant>
      <vt:variant>
        <vt:lpwstr>mailto:buzon@ririki.org.mx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CURRÍCULUM INSTITUCIONAL</dc:title>
  <dc:subject/>
  <dc:creator>Dra. Nashieli Ramírez</dc:creator>
  <cp:keywords/>
  <cp:lastModifiedBy>Carmen Isabel Esteinou Dávila</cp:lastModifiedBy>
  <cp:revision>7</cp:revision>
  <cp:lastPrinted>2015-08-26T18:54:00Z</cp:lastPrinted>
  <dcterms:created xsi:type="dcterms:W3CDTF">2018-01-23T18:55:00Z</dcterms:created>
  <dcterms:modified xsi:type="dcterms:W3CDTF">2024-05-09T00:46:00Z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207487848</vt:i4>
  </property>
  <property fmtid="{D5CDD505-2E9C-101B-9397-08002B2CF9AE}" pid="3" name="_EmailSubject">
    <vt:lpwstr>cv</vt:lpwstr>
  </property>
  <property fmtid="{D5CDD505-2E9C-101B-9397-08002B2CF9AE}" pid="4" name="_AuthorEmail">
    <vt:lpwstr>nashieli@att.net.mx</vt:lpwstr>
  </property>
  <property fmtid="{D5CDD505-2E9C-101B-9397-08002B2CF9AE}" pid="5" name="_AuthorEmailDisplayName">
    <vt:lpwstr>Nashieli Ramirez</vt:lpwstr>
  </property>
  <property fmtid="{D5CDD505-2E9C-101B-9397-08002B2CF9AE}" pid="6" name="_ReviewingToolsShownOnce">
    <vt:lpwstr/>
  </property>
</Properties>
</file>